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6B32" w14:textId="77777777" w:rsidR="00D96A6C" w:rsidRDefault="00956BD4">
      <w:pPr>
        <w:pStyle w:val="Heading1"/>
      </w:pPr>
      <w:bookmarkStart w:id="0" w:name="_heading=h.7w4ax8xbksxk" w:colFirst="0" w:colLast="0"/>
      <w:bookmarkEnd w:id="0"/>
      <w:r>
        <w:t>AAQEP Annual Report for 2026</w:t>
      </w:r>
    </w:p>
    <w:p w14:paraId="23596B33" w14:textId="77777777" w:rsidR="00D96A6C" w:rsidRDefault="00D96A6C">
      <w:pPr>
        <w:jc w:val="center"/>
      </w:pPr>
    </w:p>
    <w:p w14:paraId="23596B34" w14:textId="77777777" w:rsidR="00D96A6C" w:rsidRPr="00825D0F" w:rsidRDefault="00956BD4">
      <w:pPr>
        <w:tabs>
          <w:tab w:val="right" w:pos="12960"/>
        </w:tabs>
        <w:spacing w:after="200"/>
      </w:pPr>
      <w:r>
        <w:t>Provider/program name:</w:t>
      </w:r>
      <w:r w:rsidRPr="00E50056">
        <w:rPr>
          <w:shd w:val="clear" w:color="auto" w:fill="D0E0E3"/>
        </w:rPr>
        <w:t xml:space="preserve"> </w:t>
      </w:r>
      <w:r w:rsidRPr="00E50056">
        <w:rPr>
          <w:shd w:val="clear" w:color="auto" w:fill="D0E0E3"/>
        </w:rPr>
        <w:tab/>
      </w:r>
    </w:p>
    <w:p w14:paraId="23596B35" w14:textId="77777777" w:rsidR="00D96A6C" w:rsidRDefault="00956BD4">
      <w:pPr>
        <w:tabs>
          <w:tab w:val="right" w:pos="12960"/>
        </w:tabs>
        <w:spacing w:after="200"/>
        <w:rPr>
          <w:shd w:val="clear" w:color="auto" w:fill="D0E0E3"/>
        </w:rPr>
      </w:pPr>
      <w:r>
        <w:t>End date of current AAQEP accreditation term (or “n/a” if not yet accredited):</w:t>
      </w:r>
      <w:r w:rsidRPr="00E50056">
        <w:rPr>
          <w:shd w:val="clear" w:color="auto" w:fill="D0E0E3"/>
        </w:rPr>
        <w:t xml:space="preserve"> </w:t>
      </w:r>
      <w:r>
        <w:rPr>
          <w:shd w:val="clear" w:color="auto" w:fill="D0E0E3"/>
        </w:rPr>
        <w:tab/>
      </w:r>
    </w:p>
    <w:p w14:paraId="23596B36" w14:textId="77777777" w:rsidR="00D96A6C" w:rsidRDefault="00956BD4">
      <w:pPr>
        <w:tabs>
          <w:tab w:val="right" w:pos="12960"/>
        </w:tabs>
        <w:spacing w:after="200"/>
        <w:rPr>
          <w:shd w:val="clear" w:color="auto" w:fill="D0E0E3"/>
        </w:rPr>
      </w:pPr>
      <w:r>
        <w:t>Part I of this report is posted at the following web address:</w:t>
      </w:r>
      <w:r w:rsidRPr="00E50056">
        <w:rPr>
          <w:shd w:val="clear" w:color="auto" w:fill="D0E0E3"/>
        </w:rPr>
        <w:t xml:space="preserve"> </w:t>
      </w:r>
      <w:r w:rsidRPr="00E50056">
        <w:rPr>
          <w:shd w:val="clear" w:color="auto" w:fill="D0E0E3"/>
        </w:rPr>
        <w:tab/>
      </w:r>
    </w:p>
    <w:p w14:paraId="23596B37" w14:textId="77777777" w:rsidR="00D96A6C" w:rsidRDefault="00D96A6C"/>
    <w:p w14:paraId="23596B38" w14:textId="77777777" w:rsidR="00D96A6C" w:rsidRDefault="00956BD4">
      <w:pPr>
        <w:pStyle w:val="Heading2"/>
      </w:pPr>
      <w:bookmarkStart w:id="1" w:name="_heading=h.plrntwl3mtzf" w:colFirst="0" w:colLast="0"/>
      <w:bookmarkEnd w:id="1"/>
      <w:r>
        <w:t>PART I: Publicly Available Program Performance and Candidate Achievement Data</w:t>
      </w:r>
    </w:p>
    <w:p w14:paraId="23596B39" w14:textId="77777777" w:rsidR="00D96A6C" w:rsidRDefault="00D96A6C"/>
    <w:p w14:paraId="23596B3A" w14:textId="77777777" w:rsidR="00D96A6C" w:rsidRDefault="00956BD4">
      <w:pPr>
        <w:pStyle w:val="Heading3"/>
        <w:ind w:left="0"/>
      </w:pPr>
      <w:bookmarkStart w:id="2" w:name="_heading=h.u3bb5o86qy6z" w:colFirst="0" w:colLast="0"/>
      <w:bookmarkEnd w:id="2"/>
      <w:r>
        <w:t>1. Overview and Context</w:t>
      </w:r>
    </w:p>
    <w:p w14:paraId="23596B3B" w14:textId="77777777" w:rsidR="00D96A6C" w:rsidRDefault="00956BD4">
      <w:pPr>
        <w:spacing w:after="200"/>
        <w:rPr>
          <w:i/>
          <w:iCs/>
        </w:rPr>
      </w:pPr>
      <w:r>
        <w:rPr>
          <w:i/>
          <w:iCs/>
        </w:rPr>
        <w:t>This overview describes the mission and context of the educator preparation provider and the programs included in its AAQEP review.</w:t>
      </w:r>
    </w:p>
    <w:p w14:paraId="23596B3D" w14:textId="177B7FBB" w:rsidR="00D96A6C" w:rsidRPr="00681F07" w:rsidRDefault="00956BD4" w:rsidP="00E50056">
      <w:pPr>
        <w:shd w:val="clear" w:color="auto" w:fill="D0E0E3"/>
      </w:pPr>
      <w:r w:rsidRPr="00681F07">
        <w:br w:type="page"/>
      </w:r>
    </w:p>
    <w:p w14:paraId="23596B3E" w14:textId="77777777" w:rsidR="00D96A6C" w:rsidRDefault="00956BD4">
      <w:pPr>
        <w:pStyle w:val="Heading3"/>
        <w:numPr>
          <w:ilvl w:val="0"/>
          <w:numId w:val="2"/>
        </w:numPr>
        <w:ind w:left="360"/>
      </w:pPr>
      <w:bookmarkStart w:id="3" w:name="_heading=h.ft11asbpa03o" w:colFirst="0" w:colLast="0"/>
      <w:bookmarkEnd w:id="3"/>
      <w:r>
        <w:lastRenderedPageBreak/>
        <w:t xml:space="preserve">Scope of Accreditation and Enrollment and Completion Data </w:t>
      </w:r>
      <w:r>
        <w:rPr>
          <w:b w:val="0"/>
          <w:bCs w:val="0"/>
        </w:rPr>
        <w:t xml:space="preserve">for the 12 months ending </w:t>
      </w:r>
      <w:r>
        <w:rPr>
          <w:b w:val="0"/>
          <w:bCs w:val="0"/>
          <w:shd w:val="clear" w:color="auto" w:fill="D0E0E3"/>
        </w:rPr>
        <w:t>mm/</w:t>
      </w:r>
      <w:proofErr w:type="spellStart"/>
      <w:r>
        <w:rPr>
          <w:b w:val="0"/>
          <w:bCs w:val="0"/>
          <w:shd w:val="clear" w:color="auto" w:fill="D0E0E3"/>
        </w:rPr>
        <w:t>yy</w:t>
      </w:r>
      <w:proofErr w:type="spellEnd"/>
    </w:p>
    <w:p w14:paraId="23596B3F" w14:textId="77777777" w:rsidR="00D96A6C" w:rsidRDefault="00956BD4">
      <w:pPr>
        <w:keepNext/>
        <w:spacing w:after="200"/>
        <w:rPr>
          <w:i/>
          <w:iCs/>
        </w:rPr>
      </w:pPr>
      <w:r>
        <w:rPr>
          <w:i/>
          <w:iCs/>
        </w:rPr>
        <w:t>The tables below specify the programs included in this report and their enrollment and completion data for the most recently completed academic year, disaggregated by program and license/certificate.</w:t>
      </w:r>
    </w:p>
    <w:p w14:paraId="23596B40" w14:textId="77777777" w:rsidR="00D96A6C" w:rsidRDefault="00956BD4">
      <w:pPr>
        <w:pStyle w:val="Heading4"/>
      </w:pPr>
      <w:bookmarkStart w:id="4" w:name="_heading=h.dtn6q88v1efw" w:colFirst="0" w:colLast="0"/>
      <w:bookmarkEnd w:id="4"/>
      <w:r>
        <w:t>2a. Programs that lead to initial teaching credentials</w:t>
      </w:r>
    </w:p>
    <w:tbl>
      <w:tblPr>
        <w:tblStyle w:val="af7"/>
        <w:tblW w:w="1273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245"/>
        <w:gridCol w:w="4095"/>
        <w:gridCol w:w="2280"/>
        <w:gridCol w:w="2115"/>
      </w:tblGrid>
      <w:tr w:rsidR="00D96A6C" w14:paraId="23596B45" w14:textId="77777777" w:rsidTr="00FA679A">
        <w:trPr>
          <w:trHeight w:val="485"/>
          <w:tblHeader/>
        </w:trPr>
        <w:tc>
          <w:tcPr>
            <w:tcW w:w="424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41"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Degree or Program</w:t>
            </w:r>
            <w:r>
              <w:rPr>
                <w:rFonts w:ascii="Arial" w:eastAsia="Arial" w:hAnsi="Arial" w:cs="Arial"/>
                <w:sz w:val="20"/>
                <w:szCs w:val="20"/>
              </w:rPr>
              <w:t xml:space="preserve"> offered by the institution/organization</w:t>
            </w:r>
          </w:p>
        </w:tc>
        <w:tc>
          <w:tcPr>
            <w:tcW w:w="409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42"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Certificate, License, Endorsement, or Other Credential</w:t>
            </w:r>
            <w:r>
              <w:rPr>
                <w:rFonts w:ascii="Arial" w:eastAsia="Arial" w:hAnsi="Arial" w:cs="Arial"/>
                <w:sz w:val="20"/>
                <w:szCs w:val="20"/>
              </w:rPr>
              <w:t xml:space="preserve"> granted by the state</w:t>
            </w:r>
          </w:p>
        </w:tc>
        <w:tc>
          <w:tcPr>
            <w:tcW w:w="228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43"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 xml:space="preserve">Number of Enrolled Candidates </w:t>
            </w:r>
          </w:p>
        </w:tc>
        <w:tc>
          <w:tcPr>
            <w:tcW w:w="211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44"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Number of Completers</w:t>
            </w:r>
          </w:p>
        </w:tc>
      </w:tr>
      <w:tr w:rsidR="00D96A6C" w14:paraId="23596B4A" w14:textId="77777777" w:rsidTr="00FA679A">
        <w:trPr>
          <w:trHeight w:val="180"/>
        </w:trPr>
        <w:tc>
          <w:tcPr>
            <w:tcW w:w="424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46"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409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47"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48"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49"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r w:rsidR="00D96A6C" w14:paraId="23596B4E" w14:textId="77777777" w:rsidTr="00FA679A">
        <w:trPr>
          <w:trHeight w:val="225"/>
        </w:trPr>
        <w:tc>
          <w:tcPr>
            <w:tcW w:w="8340" w:type="dxa"/>
            <w:gridSpan w:val="2"/>
            <w:tcBorders>
              <w:top w:val="single" w:sz="4" w:space="0" w:color="999999"/>
              <w:left w:val="single" w:sz="4" w:space="0" w:color="999999"/>
              <w:bottom w:val="single" w:sz="4" w:space="0" w:color="999999"/>
              <w:right w:val="single" w:sz="4" w:space="0" w:color="999999"/>
            </w:tcBorders>
            <w:shd w:val="clear" w:color="auto" w:fill="FFFFFF"/>
            <w:tcMar>
              <w:top w:w="80" w:type="dxa"/>
              <w:left w:w="80" w:type="dxa"/>
              <w:bottom w:w="80" w:type="dxa"/>
              <w:right w:w="80" w:type="dxa"/>
            </w:tcMar>
          </w:tcPr>
          <w:p w14:paraId="23596B4B" w14:textId="77777777" w:rsidR="00D96A6C" w:rsidRDefault="00956BD4">
            <w:pPr>
              <w:jc w:val="right"/>
              <w:rPr>
                <w:rFonts w:ascii="Arial" w:eastAsia="Arial" w:hAnsi="Arial" w:cs="Arial"/>
                <w:sz w:val="20"/>
                <w:szCs w:val="20"/>
              </w:rPr>
            </w:pPr>
            <w:r>
              <w:rPr>
                <w:rFonts w:ascii="Arial" w:eastAsia="Arial" w:hAnsi="Arial" w:cs="Arial"/>
                <w:sz w:val="20"/>
                <w:szCs w:val="20"/>
              </w:rPr>
              <w:t>Total for programs that lead to initial credentials</w:t>
            </w: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4C"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4D"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bl>
    <w:p w14:paraId="23596B4F" w14:textId="77777777" w:rsidR="00D96A6C" w:rsidRDefault="00956BD4">
      <w:pPr>
        <w:pStyle w:val="Heading4"/>
        <w:spacing w:before="300" w:line="240" w:lineRule="auto"/>
      </w:pPr>
      <w:bookmarkStart w:id="5" w:name="_heading=h.9hcfa6cl2ke1" w:colFirst="0" w:colLast="0"/>
      <w:bookmarkEnd w:id="5"/>
      <w:r>
        <w:t>2b. Programs that lead to additional or advanced credentials for already-licensed educators</w:t>
      </w:r>
    </w:p>
    <w:tbl>
      <w:tblPr>
        <w:tblStyle w:val="af8"/>
        <w:tblW w:w="1273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245"/>
        <w:gridCol w:w="4095"/>
        <w:gridCol w:w="2280"/>
        <w:gridCol w:w="2115"/>
      </w:tblGrid>
      <w:tr w:rsidR="00D96A6C" w14:paraId="23596B54" w14:textId="77777777" w:rsidTr="00FA679A">
        <w:trPr>
          <w:trHeight w:val="139"/>
          <w:tblHeader/>
        </w:trPr>
        <w:tc>
          <w:tcPr>
            <w:tcW w:w="424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50"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Degree or Program</w:t>
            </w:r>
            <w:r>
              <w:rPr>
                <w:rFonts w:ascii="Arial" w:eastAsia="Arial" w:hAnsi="Arial" w:cs="Arial"/>
                <w:sz w:val="20"/>
                <w:szCs w:val="20"/>
              </w:rPr>
              <w:t xml:space="preserve"> offered by the institution/organization</w:t>
            </w:r>
          </w:p>
        </w:tc>
        <w:tc>
          <w:tcPr>
            <w:tcW w:w="409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51"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Certificate, License, Endorsement, or Other Credential</w:t>
            </w:r>
            <w:r>
              <w:rPr>
                <w:rFonts w:ascii="Arial" w:eastAsia="Arial" w:hAnsi="Arial" w:cs="Arial"/>
                <w:sz w:val="20"/>
                <w:szCs w:val="20"/>
              </w:rPr>
              <w:t xml:space="preserve"> granted by the state</w:t>
            </w:r>
          </w:p>
        </w:tc>
        <w:tc>
          <w:tcPr>
            <w:tcW w:w="228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52"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 xml:space="preserve">Number of Enrolled Candidates </w:t>
            </w:r>
          </w:p>
        </w:tc>
        <w:tc>
          <w:tcPr>
            <w:tcW w:w="211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53"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Number of Completers</w:t>
            </w:r>
          </w:p>
        </w:tc>
      </w:tr>
      <w:tr w:rsidR="00D96A6C" w14:paraId="23596B59" w14:textId="77777777" w:rsidTr="00FA679A">
        <w:trPr>
          <w:trHeight w:val="139"/>
        </w:trPr>
        <w:tc>
          <w:tcPr>
            <w:tcW w:w="424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55"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409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56"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57"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58"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r w:rsidR="00D96A6C" w14:paraId="23596B5D" w14:textId="77777777" w:rsidTr="00FA679A">
        <w:trPr>
          <w:trHeight w:val="135"/>
        </w:trPr>
        <w:tc>
          <w:tcPr>
            <w:tcW w:w="8340" w:type="dxa"/>
            <w:gridSpan w:val="2"/>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5A" w14:textId="77777777" w:rsidR="00D96A6C" w:rsidRDefault="00956BD4">
            <w:pPr>
              <w:jc w:val="right"/>
              <w:rPr>
                <w:rFonts w:ascii="Arial" w:eastAsia="Arial" w:hAnsi="Arial" w:cs="Arial"/>
                <w:sz w:val="20"/>
                <w:szCs w:val="20"/>
              </w:rPr>
            </w:pPr>
            <w:r>
              <w:rPr>
                <w:rFonts w:ascii="Arial" w:eastAsia="Arial" w:hAnsi="Arial" w:cs="Arial"/>
                <w:sz w:val="20"/>
                <w:szCs w:val="20"/>
              </w:rPr>
              <w:t>Total for programs that lead to additional/advanced credentials</w:t>
            </w: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5B"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5C"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bl>
    <w:p w14:paraId="23596B5E" w14:textId="77777777" w:rsidR="00D96A6C" w:rsidRDefault="00956BD4">
      <w:pPr>
        <w:pStyle w:val="Heading4"/>
        <w:spacing w:before="300" w:line="240" w:lineRule="auto"/>
      </w:pPr>
      <w:bookmarkStart w:id="6" w:name="_heading=h.sixfbdpjeuof" w:colFirst="0" w:colLast="0"/>
      <w:bookmarkEnd w:id="6"/>
      <w:r>
        <w:t>2c. Programs that lead to P-12 leader credentials</w:t>
      </w:r>
    </w:p>
    <w:tbl>
      <w:tblPr>
        <w:tblStyle w:val="af9"/>
        <w:tblW w:w="1273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245"/>
        <w:gridCol w:w="4095"/>
        <w:gridCol w:w="2280"/>
        <w:gridCol w:w="2115"/>
      </w:tblGrid>
      <w:tr w:rsidR="00D96A6C" w14:paraId="23596B63" w14:textId="77777777" w:rsidTr="00FA679A">
        <w:trPr>
          <w:trHeight w:val="165"/>
          <w:tblHeader/>
        </w:trPr>
        <w:tc>
          <w:tcPr>
            <w:tcW w:w="424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5F"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Degree or Program</w:t>
            </w:r>
            <w:r>
              <w:rPr>
                <w:rFonts w:ascii="Arial" w:eastAsia="Arial" w:hAnsi="Arial" w:cs="Arial"/>
                <w:sz w:val="20"/>
                <w:szCs w:val="20"/>
              </w:rPr>
              <w:t xml:space="preserve"> offered by the institution/organization</w:t>
            </w:r>
          </w:p>
        </w:tc>
        <w:tc>
          <w:tcPr>
            <w:tcW w:w="409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60"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Certificate, License, Endorsement, or Other Credential</w:t>
            </w:r>
            <w:r>
              <w:rPr>
                <w:rFonts w:ascii="Arial" w:eastAsia="Arial" w:hAnsi="Arial" w:cs="Arial"/>
                <w:sz w:val="20"/>
                <w:szCs w:val="20"/>
              </w:rPr>
              <w:t xml:space="preserve"> granted by the state</w:t>
            </w:r>
          </w:p>
        </w:tc>
        <w:tc>
          <w:tcPr>
            <w:tcW w:w="228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61"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 xml:space="preserve">Number of Enrolled Candidates </w:t>
            </w:r>
          </w:p>
        </w:tc>
        <w:tc>
          <w:tcPr>
            <w:tcW w:w="211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62"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Number of Completers</w:t>
            </w:r>
          </w:p>
        </w:tc>
      </w:tr>
      <w:tr w:rsidR="00D96A6C" w14:paraId="23596B68" w14:textId="77777777" w:rsidTr="00FA679A">
        <w:trPr>
          <w:trHeight w:val="165"/>
        </w:trPr>
        <w:tc>
          <w:tcPr>
            <w:tcW w:w="424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64"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409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65"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66"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67"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r w:rsidR="00D96A6C" w14:paraId="23596B6C" w14:textId="77777777" w:rsidTr="00FA679A">
        <w:trPr>
          <w:trHeight w:val="135"/>
        </w:trPr>
        <w:tc>
          <w:tcPr>
            <w:tcW w:w="8340" w:type="dxa"/>
            <w:gridSpan w:val="2"/>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69" w14:textId="77777777" w:rsidR="00D96A6C" w:rsidRDefault="00956BD4">
            <w:pPr>
              <w:jc w:val="right"/>
              <w:rPr>
                <w:rFonts w:ascii="Arial" w:eastAsia="Arial" w:hAnsi="Arial" w:cs="Arial"/>
                <w:sz w:val="20"/>
                <w:szCs w:val="20"/>
              </w:rPr>
            </w:pPr>
            <w:r>
              <w:rPr>
                <w:rFonts w:ascii="Arial" w:eastAsia="Arial" w:hAnsi="Arial" w:cs="Arial"/>
                <w:sz w:val="20"/>
                <w:szCs w:val="20"/>
              </w:rPr>
              <w:t>Total for programs that lead to P-12 leader credentials</w:t>
            </w: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6A"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6B"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bl>
    <w:p w14:paraId="23596B6D" w14:textId="77777777" w:rsidR="00D96A6C" w:rsidRDefault="00956BD4">
      <w:pPr>
        <w:pStyle w:val="Heading4"/>
        <w:spacing w:before="300" w:line="240" w:lineRule="auto"/>
      </w:pPr>
      <w:bookmarkStart w:id="7" w:name="_heading=h.orfuffjg1p9i" w:colFirst="0" w:colLast="0"/>
      <w:bookmarkEnd w:id="7"/>
      <w:r>
        <w:t>2d. Programs that lead to credentials for specialized professionals or to no specific credential</w:t>
      </w:r>
    </w:p>
    <w:tbl>
      <w:tblPr>
        <w:tblStyle w:val="afa"/>
        <w:tblW w:w="1273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245"/>
        <w:gridCol w:w="4095"/>
        <w:gridCol w:w="2280"/>
        <w:gridCol w:w="2115"/>
      </w:tblGrid>
      <w:tr w:rsidR="00D96A6C" w14:paraId="23596B72" w14:textId="77777777" w:rsidTr="00FA679A">
        <w:trPr>
          <w:trHeight w:val="165"/>
          <w:tblHeader/>
        </w:trPr>
        <w:tc>
          <w:tcPr>
            <w:tcW w:w="424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6E"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Degree or Program</w:t>
            </w:r>
            <w:r>
              <w:rPr>
                <w:rFonts w:ascii="Arial" w:eastAsia="Arial" w:hAnsi="Arial" w:cs="Arial"/>
                <w:sz w:val="20"/>
                <w:szCs w:val="20"/>
              </w:rPr>
              <w:t xml:space="preserve"> offered by the institution/organization</w:t>
            </w:r>
          </w:p>
        </w:tc>
        <w:tc>
          <w:tcPr>
            <w:tcW w:w="409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6F"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Certificate, License, Endorsement, or Other Credential</w:t>
            </w:r>
            <w:r>
              <w:rPr>
                <w:rFonts w:ascii="Arial" w:eastAsia="Arial" w:hAnsi="Arial" w:cs="Arial"/>
                <w:sz w:val="20"/>
                <w:szCs w:val="20"/>
              </w:rPr>
              <w:t xml:space="preserve"> granted by the state</w:t>
            </w:r>
          </w:p>
        </w:tc>
        <w:tc>
          <w:tcPr>
            <w:tcW w:w="228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70"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 xml:space="preserve">Number of Enrolled Candidates </w:t>
            </w:r>
          </w:p>
        </w:tc>
        <w:tc>
          <w:tcPr>
            <w:tcW w:w="211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71"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Number of Completers</w:t>
            </w:r>
          </w:p>
        </w:tc>
      </w:tr>
      <w:tr w:rsidR="00D96A6C" w14:paraId="23596B77" w14:textId="77777777" w:rsidTr="00FA679A">
        <w:trPr>
          <w:trHeight w:val="165"/>
        </w:trPr>
        <w:tc>
          <w:tcPr>
            <w:tcW w:w="424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73"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409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74"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75"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76"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r w:rsidR="00D96A6C" w14:paraId="23596B7B" w14:textId="77777777" w:rsidTr="00FA679A">
        <w:trPr>
          <w:trHeight w:val="135"/>
        </w:trPr>
        <w:tc>
          <w:tcPr>
            <w:tcW w:w="8340" w:type="dxa"/>
            <w:gridSpan w:val="2"/>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78" w14:textId="77777777" w:rsidR="00D96A6C" w:rsidRDefault="00956BD4">
            <w:pPr>
              <w:jc w:val="right"/>
              <w:rPr>
                <w:rFonts w:ascii="Arial" w:eastAsia="Arial" w:hAnsi="Arial" w:cs="Arial"/>
                <w:sz w:val="20"/>
                <w:szCs w:val="20"/>
              </w:rPr>
            </w:pPr>
            <w:r>
              <w:rPr>
                <w:rFonts w:ascii="Arial" w:eastAsia="Arial" w:hAnsi="Arial" w:cs="Arial"/>
                <w:sz w:val="20"/>
                <w:szCs w:val="20"/>
              </w:rPr>
              <w:lastRenderedPageBreak/>
              <w:t>Total for programs that lead to specialized professional or no specific credentials</w:t>
            </w: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79"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7A"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bl>
    <w:p w14:paraId="23596B7C" w14:textId="77777777" w:rsidR="00D96A6C" w:rsidRDefault="00956BD4">
      <w:pPr>
        <w:pStyle w:val="Heading4"/>
        <w:spacing w:before="300" w:after="0" w:line="240" w:lineRule="auto"/>
      </w:pPr>
      <w:bookmarkStart w:id="8" w:name="_heading=h.ppngme786bx9" w:colFirst="0" w:colLast="0"/>
      <w:bookmarkEnd w:id="8"/>
      <w:r>
        <w:t>2e. Total enrollment and productivity</w:t>
      </w:r>
    </w:p>
    <w:tbl>
      <w:tblPr>
        <w:tblStyle w:val="afb"/>
        <w:tblW w:w="1273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8340"/>
        <w:gridCol w:w="2280"/>
        <w:gridCol w:w="2115"/>
      </w:tblGrid>
      <w:tr w:rsidR="00D96A6C" w14:paraId="23596B80" w14:textId="77777777" w:rsidTr="00516951">
        <w:trPr>
          <w:trHeight w:val="360"/>
        </w:trPr>
        <w:tc>
          <w:tcPr>
            <w:tcW w:w="8340" w:type="dxa"/>
            <w:tcBorders>
              <w:top w:val="nil"/>
              <w:left w:val="nil"/>
              <w:bottom w:val="single" w:sz="4" w:space="0" w:color="999999"/>
              <w:right w:val="single" w:sz="4" w:space="0" w:color="999999"/>
            </w:tcBorders>
            <w:tcMar>
              <w:top w:w="80" w:type="dxa"/>
              <w:left w:w="80" w:type="dxa"/>
              <w:bottom w:w="80" w:type="dxa"/>
              <w:right w:w="80" w:type="dxa"/>
            </w:tcMar>
          </w:tcPr>
          <w:p w14:paraId="23596B7D"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p>
        </w:tc>
        <w:tc>
          <w:tcPr>
            <w:tcW w:w="228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7E"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 xml:space="preserve">Number of Enrolled Candidates </w:t>
            </w:r>
          </w:p>
        </w:tc>
        <w:tc>
          <w:tcPr>
            <w:tcW w:w="2115"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7F" w14:textId="77777777" w:rsidR="00D96A6C" w:rsidRDefault="00956BD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0"/>
                <w:szCs w:val="20"/>
              </w:rPr>
            </w:pPr>
            <w:r>
              <w:rPr>
                <w:rFonts w:ascii="Arial" w:eastAsia="Arial" w:hAnsi="Arial" w:cs="Arial"/>
                <w:b/>
                <w:bCs/>
                <w:sz w:val="20"/>
                <w:szCs w:val="20"/>
              </w:rPr>
              <w:t>Number of Completers</w:t>
            </w:r>
          </w:p>
        </w:tc>
      </w:tr>
      <w:tr w:rsidR="00D96A6C" w14:paraId="23596B84" w14:textId="77777777" w:rsidTr="00516951">
        <w:trPr>
          <w:trHeight w:val="22"/>
        </w:trPr>
        <w:tc>
          <w:tcPr>
            <w:tcW w:w="834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81" w14:textId="77777777" w:rsidR="00D96A6C" w:rsidRDefault="00956BD4">
            <w:pPr>
              <w:jc w:val="right"/>
            </w:pPr>
            <w:r>
              <w:rPr>
                <w:rFonts w:ascii="Arial" w:eastAsia="Arial" w:hAnsi="Arial" w:cs="Arial"/>
                <w:sz w:val="20"/>
                <w:szCs w:val="20"/>
              </w:rPr>
              <w:t>Total enrollment and productivity for all programs listed above</w:t>
            </w: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82"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83"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r w:rsidR="00D96A6C" w14:paraId="23596B88" w14:textId="77777777" w:rsidTr="00516951">
        <w:trPr>
          <w:trHeight w:val="171"/>
        </w:trPr>
        <w:tc>
          <w:tcPr>
            <w:tcW w:w="8340" w:type="dxa"/>
            <w:tcBorders>
              <w:top w:val="single" w:sz="4" w:space="0" w:color="999999"/>
              <w:left w:val="single" w:sz="4" w:space="0" w:color="999999"/>
              <w:bottom w:val="single" w:sz="4" w:space="0" w:color="999999"/>
              <w:right w:val="single" w:sz="4" w:space="0" w:color="999999"/>
            </w:tcBorders>
            <w:tcMar>
              <w:top w:w="80" w:type="dxa"/>
              <w:left w:w="80" w:type="dxa"/>
              <w:bottom w:w="80" w:type="dxa"/>
              <w:right w:w="80" w:type="dxa"/>
            </w:tcMar>
          </w:tcPr>
          <w:p w14:paraId="23596B85" w14:textId="77777777" w:rsidR="00D96A6C" w:rsidRDefault="00956BD4">
            <w:pPr>
              <w:jc w:val="right"/>
            </w:pPr>
            <w:r>
              <w:rPr>
                <w:rFonts w:ascii="Arial" w:eastAsia="Arial" w:hAnsi="Arial" w:cs="Arial"/>
                <w:sz w:val="20"/>
                <w:szCs w:val="20"/>
              </w:rPr>
              <w:t>Unduplicated total of all program candidates and completers</w:t>
            </w:r>
          </w:p>
        </w:tc>
        <w:tc>
          <w:tcPr>
            <w:tcW w:w="2280"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86"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c>
          <w:tcPr>
            <w:tcW w:w="2115" w:type="dxa"/>
            <w:tcBorders>
              <w:top w:val="single" w:sz="4" w:space="0" w:color="999999"/>
              <w:left w:val="single" w:sz="4" w:space="0" w:color="999999"/>
              <w:bottom w:val="single" w:sz="4" w:space="0" w:color="999999"/>
              <w:right w:val="single" w:sz="4" w:space="0" w:color="999999"/>
            </w:tcBorders>
            <w:shd w:val="clear" w:color="auto" w:fill="D0E0E3"/>
            <w:tcMar>
              <w:top w:w="80" w:type="dxa"/>
              <w:left w:w="80" w:type="dxa"/>
              <w:bottom w:w="80" w:type="dxa"/>
              <w:right w:w="80" w:type="dxa"/>
            </w:tcMar>
          </w:tcPr>
          <w:p w14:paraId="23596B87" w14:textId="77777777" w:rsidR="00D96A6C" w:rsidRDefault="00D96A6C">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sz w:val="22"/>
                <w:szCs w:val="22"/>
              </w:rPr>
            </w:pPr>
          </w:p>
        </w:tc>
      </w:tr>
    </w:tbl>
    <w:p w14:paraId="23596B89" w14:textId="77777777" w:rsidR="00D96A6C" w:rsidRDefault="00956BD4">
      <w:pPr>
        <w:pStyle w:val="Heading4"/>
        <w:spacing w:before="300" w:line="240" w:lineRule="auto"/>
      </w:pPr>
      <w:bookmarkStart w:id="9" w:name="_heading=h.i8909i97v5cw" w:colFirst="0" w:colLast="0"/>
      <w:bookmarkEnd w:id="9"/>
      <w:r>
        <w:t>2f. Added or discontinued programs</w:t>
      </w:r>
    </w:p>
    <w:p w14:paraId="23596B8A" w14:textId="77777777" w:rsidR="00D96A6C" w:rsidRDefault="00956BD4">
      <w:pPr>
        <w:keepNext/>
        <w:spacing w:after="200"/>
        <w:rPr>
          <w:i/>
          <w:iCs/>
        </w:rPr>
      </w:pPr>
      <w:r>
        <w:rPr>
          <w:i/>
          <w:iCs/>
        </w:rPr>
        <w:t>Any programs within the AAQEP scope that have been added or discontinued during this 12-month period are listed below. (This list is required only from providers with accredited programs.)</w:t>
      </w:r>
    </w:p>
    <w:p w14:paraId="23596B8B" w14:textId="02C848F3" w:rsidR="00D96A6C" w:rsidRDefault="00D96A6C" w:rsidP="00CF7DF9">
      <w:pPr>
        <w:shd w:val="clear" w:color="auto" w:fill="D0E0E3"/>
        <w:tabs>
          <w:tab w:val="right" w:pos="12960"/>
        </w:tabs>
        <w:rPr>
          <w:shd w:val="clear" w:color="auto" w:fill="D0E0E3"/>
        </w:rPr>
      </w:pPr>
    </w:p>
    <w:p w14:paraId="23596B8C" w14:textId="77777777" w:rsidR="00D96A6C" w:rsidRDefault="00D96A6C">
      <w:pPr>
        <w:tabs>
          <w:tab w:val="right" w:pos="12960"/>
        </w:tabs>
        <w:rPr>
          <w:shd w:val="clear" w:color="auto" w:fill="D0E0E3"/>
        </w:rPr>
      </w:pPr>
    </w:p>
    <w:p w14:paraId="23596B8D" w14:textId="77777777" w:rsidR="00D96A6C" w:rsidRDefault="00956BD4">
      <w:pPr>
        <w:pStyle w:val="Heading3"/>
        <w:numPr>
          <w:ilvl w:val="0"/>
          <w:numId w:val="2"/>
        </w:numPr>
        <w:spacing w:before="200"/>
        <w:ind w:left="360"/>
      </w:pPr>
      <w:bookmarkStart w:id="10" w:name="_heading=h.6na532e88ki1" w:colFirst="0" w:colLast="0"/>
      <w:bookmarkEnd w:id="10"/>
      <w:r>
        <w:t xml:space="preserve">Program Performance Indicators </w:t>
      </w:r>
      <w:r>
        <w:rPr>
          <w:b w:val="0"/>
          <w:bCs w:val="0"/>
        </w:rPr>
        <w:t xml:space="preserve">for the 12 months ending </w:t>
      </w:r>
      <w:r>
        <w:rPr>
          <w:b w:val="0"/>
          <w:bCs w:val="0"/>
          <w:shd w:val="clear" w:color="auto" w:fill="D0E0E3"/>
        </w:rPr>
        <w:t>mm/</w:t>
      </w:r>
      <w:proofErr w:type="spellStart"/>
      <w:r>
        <w:rPr>
          <w:b w:val="0"/>
          <w:bCs w:val="0"/>
          <w:shd w:val="clear" w:color="auto" w:fill="D0E0E3"/>
        </w:rPr>
        <w:t>yy</w:t>
      </w:r>
      <w:proofErr w:type="spellEnd"/>
    </w:p>
    <w:p w14:paraId="23596B8E" w14:textId="77777777" w:rsidR="00D96A6C" w:rsidRDefault="00956BD4">
      <w:pPr>
        <w:pStyle w:val="Heading4"/>
        <w:rPr>
          <w:b w:val="0"/>
          <w:bCs w:val="0"/>
        </w:rPr>
      </w:pPr>
      <w:bookmarkStart w:id="11" w:name="_heading=h.dsswprbqt98v" w:colFirst="0" w:colLast="0"/>
      <w:bookmarkEnd w:id="11"/>
      <w:r>
        <w:t>3a. Total enrollment</w:t>
      </w:r>
      <w:r>
        <w:rPr>
          <w:b w:val="0"/>
          <w:bCs w:val="0"/>
        </w:rPr>
        <w:t xml:space="preserve"> in the educator preparation programs shown in Section 2. This figure is an unduplicated count, i.e., individuals earning more than one credential may be counted in more than one line above but only once here.</w:t>
      </w:r>
    </w:p>
    <w:p w14:paraId="23596B8F" w14:textId="58A3509E" w:rsidR="00D96A6C" w:rsidRDefault="00D96A6C" w:rsidP="00CF7DF9">
      <w:pPr>
        <w:shd w:val="clear" w:color="auto" w:fill="D0E0E3"/>
        <w:tabs>
          <w:tab w:val="right" w:pos="12960"/>
        </w:tabs>
      </w:pPr>
    </w:p>
    <w:p w14:paraId="23596B90" w14:textId="77777777" w:rsidR="00D96A6C" w:rsidRDefault="00956BD4">
      <w:pPr>
        <w:pStyle w:val="Heading4"/>
        <w:spacing w:before="200"/>
        <w:rPr>
          <w:b w:val="0"/>
          <w:bCs w:val="0"/>
        </w:rPr>
      </w:pPr>
      <w:bookmarkStart w:id="12" w:name="_heading=h.sltf4hhmihbi" w:colFirst="0" w:colLast="0"/>
      <w:bookmarkEnd w:id="12"/>
      <w:r>
        <w:t>3b. Total number of unique completers</w:t>
      </w:r>
      <w:r>
        <w:rPr>
          <w:b w:val="0"/>
          <w:bCs w:val="0"/>
        </w:rPr>
        <w:t xml:space="preserve"> (across all programs) included in Section 2. This figure is an unduplicated count, i.e., individuals who earned more than one credential may be counted in more than one line above but only once here.</w:t>
      </w:r>
    </w:p>
    <w:p w14:paraId="23596B91" w14:textId="0C589C0A" w:rsidR="00D96A6C" w:rsidRDefault="00D96A6C" w:rsidP="00CF7DF9">
      <w:pPr>
        <w:shd w:val="clear" w:color="auto" w:fill="D0E0E3"/>
        <w:tabs>
          <w:tab w:val="right" w:pos="12960"/>
        </w:tabs>
      </w:pPr>
    </w:p>
    <w:p w14:paraId="23596B92" w14:textId="77777777" w:rsidR="00D96A6C" w:rsidRDefault="00956BD4">
      <w:pPr>
        <w:pStyle w:val="Heading4"/>
        <w:spacing w:before="200"/>
        <w:rPr>
          <w:b w:val="0"/>
          <w:bCs w:val="0"/>
        </w:rPr>
      </w:pPr>
      <w:bookmarkStart w:id="13" w:name="_heading=h.4xv65vhv1bot" w:colFirst="0" w:colLast="0"/>
      <w:bookmarkEnd w:id="13"/>
      <w:r>
        <w:t>3c. Number of recommendations</w:t>
      </w:r>
      <w:r>
        <w:rPr>
          <w:b w:val="0"/>
          <w:bCs w:val="0"/>
        </w:rPr>
        <w:t xml:space="preserve"> for certificate, license, or endorsement included in Section 2.</w:t>
      </w:r>
    </w:p>
    <w:p w14:paraId="23596B93" w14:textId="3E66DF8F" w:rsidR="00D96A6C" w:rsidRDefault="00D96A6C" w:rsidP="00CF7DF9">
      <w:pPr>
        <w:shd w:val="clear" w:color="auto" w:fill="D0E0E3"/>
        <w:tabs>
          <w:tab w:val="right" w:pos="12960"/>
        </w:tabs>
      </w:pPr>
    </w:p>
    <w:p w14:paraId="23596B94" w14:textId="77777777" w:rsidR="00D96A6C" w:rsidRDefault="00956BD4">
      <w:pPr>
        <w:pStyle w:val="Heading4"/>
        <w:spacing w:before="200"/>
        <w:rPr>
          <w:b w:val="0"/>
          <w:bCs w:val="0"/>
        </w:rPr>
      </w:pPr>
      <w:bookmarkStart w:id="14" w:name="_heading=h.o57cnmwwazcr" w:colFirst="0" w:colLast="0"/>
      <w:bookmarkEnd w:id="14"/>
      <w:r>
        <w:lastRenderedPageBreak/>
        <w:t>3d. Cohort completion rates</w:t>
      </w:r>
      <w:r>
        <w:rPr>
          <w:b w:val="0"/>
          <w:bCs w:val="0"/>
        </w:rPr>
        <w:t xml:space="preserve"> for candidates who completed the various programs within their respective program’s expected timeframe </w:t>
      </w:r>
      <w:r>
        <w:t>and</w:t>
      </w:r>
      <w:r>
        <w:rPr>
          <w:b w:val="0"/>
          <w:bCs w:val="0"/>
        </w:rPr>
        <w:t xml:space="preserve"> in 1.5 times the expected timeframe.</w:t>
      </w:r>
    </w:p>
    <w:p w14:paraId="23596B95" w14:textId="0B9B4612" w:rsidR="00D96A6C" w:rsidRDefault="00D96A6C" w:rsidP="00CF7DF9">
      <w:pPr>
        <w:shd w:val="clear" w:color="auto" w:fill="D0E0E3"/>
        <w:tabs>
          <w:tab w:val="right" w:pos="12960"/>
        </w:tabs>
      </w:pPr>
    </w:p>
    <w:p w14:paraId="23596B96" w14:textId="77777777" w:rsidR="00D96A6C" w:rsidRDefault="00956BD4">
      <w:pPr>
        <w:pStyle w:val="Heading4"/>
        <w:spacing w:before="200"/>
        <w:rPr>
          <w:b w:val="0"/>
          <w:bCs w:val="0"/>
        </w:rPr>
      </w:pPr>
      <w:bookmarkStart w:id="15" w:name="_heading=h.f0vcq434j5z" w:colFirst="0" w:colLast="0"/>
      <w:bookmarkEnd w:id="15"/>
      <w:r>
        <w:t>3e. Summary of state license examination results</w:t>
      </w:r>
      <w:r>
        <w:rPr>
          <w:b w:val="0"/>
          <w:bCs w:val="0"/>
        </w:rPr>
        <w:t>, including teacher performance assessments, and specification of any examinations on which the pass rate (cumulative at time of reporting) was below 80%.</w:t>
      </w:r>
    </w:p>
    <w:p w14:paraId="23596B97" w14:textId="5EDBE133" w:rsidR="00D96A6C" w:rsidRDefault="00D96A6C" w:rsidP="00CF7DF9">
      <w:pPr>
        <w:shd w:val="clear" w:color="auto" w:fill="D0E0E3"/>
        <w:tabs>
          <w:tab w:val="right" w:pos="12960"/>
        </w:tabs>
      </w:pPr>
    </w:p>
    <w:p w14:paraId="23596B98" w14:textId="77777777" w:rsidR="00D96A6C" w:rsidRDefault="00956BD4">
      <w:pPr>
        <w:pStyle w:val="Heading4"/>
        <w:spacing w:before="200"/>
        <w:rPr>
          <w:b w:val="0"/>
          <w:bCs w:val="0"/>
        </w:rPr>
      </w:pPr>
      <w:bookmarkStart w:id="16" w:name="_heading=h.zg7gvlqhtf6i" w:colFirst="0" w:colLast="0"/>
      <w:bookmarkEnd w:id="16"/>
      <w:r>
        <w:t xml:space="preserve">3f. </w:t>
      </w:r>
      <w:r>
        <w:rPr>
          <w:b w:val="0"/>
          <w:bCs w:val="0"/>
        </w:rPr>
        <w:t xml:space="preserve">Explanation of </w:t>
      </w:r>
      <w:r>
        <w:t xml:space="preserve">evidence available from </w:t>
      </w:r>
      <w:proofErr w:type="gramStart"/>
      <w:r>
        <w:t>program</w:t>
      </w:r>
      <w:proofErr w:type="gramEnd"/>
      <w:r>
        <w:t xml:space="preserve"> completers</w:t>
      </w:r>
      <w:r>
        <w:rPr>
          <w:b w:val="0"/>
          <w:bCs w:val="0"/>
        </w:rPr>
        <w:t>, with a characterization of findings.</w:t>
      </w:r>
    </w:p>
    <w:p w14:paraId="23596B99" w14:textId="345B585D" w:rsidR="00D96A6C" w:rsidRDefault="00D96A6C" w:rsidP="00CF7DF9">
      <w:pPr>
        <w:shd w:val="clear" w:color="auto" w:fill="D0E0E3"/>
        <w:tabs>
          <w:tab w:val="right" w:pos="12960"/>
        </w:tabs>
      </w:pPr>
    </w:p>
    <w:p w14:paraId="23596B9A" w14:textId="77777777" w:rsidR="00D96A6C" w:rsidRDefault="00956BD4">
      <w:pPr>
        <w:pStyle w:val="Heading4"/>
        <w:spacing w:before="200"/>
        <w:rPr>
          <w:b w:val="0"/>
          <w:bCs w:val="0"/>
        </w:rPr>
      </w:pPr>
      <w:bookmarkStart w:id="17" w:name="_heading=h.y8jh00kv2qum" w:colFirst="0" w:colLast="0"/>
      <w:bookmarkEnd w:id="17"/>
      <w:r>
        <w:t xml:space="preserve">3g. </w:t>
      </w:r>
      <w:r>
        <w:rPr>
          <w:b w:val="0"/>
          <w:bCs w:val="0"/>
        </w:rPr>
        <w:t xml:space="preserve">Explanation of </w:t>
      </w:r>
      <w:r>
        <w:t>evidence available from employers of program completers</w:t>
      </w:r>
      <w:r>
        <w:rPr>
          <w:b w:val="0"/>
          <w:bCs w:val="0"/>
        </w:rPr>
        <w:t>, with a characterization of findings.</w:t>
      </w:r>
    </w:p>
    <w:p w14:paraId="23596B9B" w14:textId="2F59C4C6" w:rsidR="00D96A6C" w:rsidRDefault="00D96A6C" w:rsidP="00CF7DF9">
      <w:pPr>
        <w:shd w:val="clear" w:color="auto" w:fill="D0E0E3"/>
        <w:tabs>
          <w:tab w:val="right" w:pos="12960"/>
        </w:tabs>
      </w:pPr>
    </w:p>
    <w:p w14:paraId="23596B9C" w14:textId="77777777" w:rsidR="00D96A6C" w:rsidRDefault="00956BD4">
      <w:pPr>
        <w:pStyle w:val="Heading4"/>
        <w:spacing w:before="200"/>
        <w:rPr>
          <w:b w:val="0"/>
          <w:bCs w:val="0"/>
        </w:rPr>
      </w:pPr>
      <w:bookmarkStart w:id="18" w:name="_heading=h.89ee31744zt" w:colFirst="0" w:colLast="0"/>
      <w:bookmarkEnd w:id="18"/>
      <w:r>
        <w:t>3h.</w:t>
      </w:r>
      <w:r>
        <w:rPr>
          <w:b w:val="0"/>
          <w:bCs w:val="0"/>
        </w:rPr>
        <w:t xml:space="preserve"> Explanation of how the program investigates </w:t>
      </w:r>
      <w:r>
        <w:t>employment rates for program completers</w:t>
      </w:r>
      <w:r>
        <w:rPr>
          <w:b w:val="0"/>
          <w:bCs w:val="0"/>
        </w:rPr>
        <w:t>, with a characterization of findings. This section may also indicate rates of completers’ ongoing education, e.g., graduate study.</w:t>
      </w:r>
    </w:p>
    <w:p w14:paraId="23596B9D" w14:textId="21DEA35E" w:rsidR="00D96A6C" w:rsidRDefault="00D96A6C" w:rsidP="00CF7DF9">
      <w:pPr>
        <w:shd w:val="clear" w:color="auto" w:fill="D0E0E3"/>
        <w:tabs>
          <w:tab w:val="right" w:pos="12960"/>
        </w:tabs>
        <w:rPr>
          <w:shd w:val="clear" w:color="auto" w:fill="D0E0E3"/>
        </w:rPr>
      </w:pPr>
    </w:p>
    <w:p w14:paraId="23596B9E" w14:textId="77777777" w:rsidR="00D96A6C" w:rsidRDefault="00D96A6C">
      <w:pPr>
        <w:tabs>
          <w:tab w:val="right" w:pos="12960"/>
        </w:tabs>
        <w:rPr>
          <w:shd w:val="clear" w:color="auto" w:fill="D0E0E3"/>
        </w:rPr>
      </w:pPr>
    </w:p>
    <w:p w14:paraId="23596B9F" w14:textId="77777777" w:rsidR="00D96A6C" w:rsidRDefault="00956BD4">
      <w:pPr>
        <w:pStyle w:val="Heading3"/>
        <w:numPr>
          <w:ilvl w:val="0"/>
          <w:numId w:val="2"/>
        </w:numPr>
        <w:spacing w:before="120"/>
        <w:ind w:left="360"/>
      </w:pPr>
      <w:bookmarkStart w:id="19" w:name="_heading=h.hspvt6ci69ah" w:colFirst="0" w:colLast="0"/>
      <w:bookmarkEnd w:id="19"/>
      <w:r>
        <w:t>Candidate Academic Performance Indicators</w:t>
      </w:r>
    </w:p>
    <w:p w14:paraId="23596BA0" w14:textId="77777777" w:rsidR="00D96A6C" w:rsidRDefault="00956BD4">
      <w:pPr>
        <w:keepLines/>
        <w:rPr>
          <w:i/>
          <w:iCs/>
        </w:rPr>
      </w:pPr>
      <w:r>
        <w:rPr>
          <w:i/>
          <w:iCs/>
        </w:rPr>
        <w:t>The tables below report on select measures (3 to 5 measures for each standard) of completer performance related to AAQEP Standards 1 and 2, including the program’s expectations for performance (criteria for success) and indicators of the degree to which those expectations are met.</w:t>
      </w:r>
    </w:p>
    <w:p w14:paraId="23596BA1" w14:textId="77777777" w:rsidR="00D96A6C" w:rsidRDefault="00956BD4">
      <w:pPr>
        <w:pStyle w:val="Heading4"/>
        <w:spacing w:before="200"/>
      </w:pPr>
      <w:bookmarkStart w:id="20" w:name="_heading=h.eslyjqrs4n94" w:colFirst="0" w:colLast="0"/>
      <w:bookmarkEnd w:id="20"/>
      <w:r>
        <w:t>4a. Expectations and Performance on Standard 1: Completer Foundational Knowledge and Skills</w:t>
      </w:r>
    </w:p>
    <w:tbl>
      <w:tblPr>
        <w:tblStyle w:val="afc"/>
        <w:tblW w:w="1282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245"/>
        <w:gridCol w:w="4290"/>
        <w:gridCol w:w="4290"/>
      </w:tblGrid>
      <w:tr w:rsidR="00D96A6C" w14:paraId="23596BA6" w14:textId="77777777" w:rsidTr="00516951">
        <w:trPr>
          <w:trHeight w:val="420"/>
          <w:tblHeader/>
        </w:trPr>
        <w:tc>
          <w:tcPr>
            <w:tcW w:w="4245" w:type="dxa"/>
            <w:tcBorders>
              <w:top w:val="single" w:sz="4" w:space="0" w:color="999999"/>
              <w:left w:val="single" w:sz="4" w:space="0" w:color="999999"/>
              <w:bottom w:val="single" w:sz="4" w:space="0" w:color="999999"/>
              <w:right w:val="single" w:sz="4" w:space="0" w:color="999999"/>
            </w:tcBorders>
            <w:shd w:val="clear" w:color="auto" w:fill="FFFFFF"/>
          </w:tcPr>
          <w:p w14:paraId="23596BA2" w14:textId="77777777" w:rsidR="00D96A6C" w:rsidRDefault="00956BD4">
            <w:pPr>
              <w:keepNext/>
              <w:keepLines/>
              <w:rPr>
                <w:rFonts w:ascii="Arial" w:eastAsia="Arial" w:hAnsi="Arial" w:cs="Arial"/>
                <w:b/>
                <w:bCs/>
                <w:sz w:val="20"/>
                <w:szCs w:val="20"/>
              </w:rPr>
            </w:pPr>
            <w:r>
              <w:rPr>
                <w:rFonts w:ascii="Arial" w:eastAsia="Arial" w:hAnsi="Arial" w:cs="Arial"/>
                <w:b/>
                <w:bCs/>
                <w:sz w:val="20"/>
                <w:szCs w:val="20"/>
              </w:rPr>
              <w:t xml:space="preserve">Provider-selected measures </w:t>
            </w:r>
          </w:p>
          <w:p w14:paraId="23596BA3" w14:textId="77777777" w:rsidR="00D96A6C" w:rsidRDefault="00956BD4">
            <w:pPr>
              <w:keepNext/>
              <w:keepLines/>
              <w:rPr>
                <w:rFonts w:ascii="Arial" w:eastAsia="Arial" w:hAnsi="Arial" w:cs="Arial"/>
                <w:b/>
                <w:bCs/>
                <w:sz w:val="20"/>
                <w:szCs w:val="20"/>
              </w:rPr>
            </w:pPr>
            <w:r>
              <w:rPr>
                <w:rFonts w:ascii="Arial" w:eastAsia="Arial" w:hAnsi="Arial" w:cs="Arial"/>
                <w:b/>
                <w:bCs/>
                <w:sz w:val="20"/>
                <w:szCs w:val="20"/>
              </w:rPr>
              <w:t>(name and description)</w:t>
            </w:r>
          </w:p>
        </w:tc>
        <w:tc>
          <w:tcPr>
            <w:tcW w:w="4290" w:type="dxa"/>
            <w:tcBorders>
              <w:top w:val="single" w:sz="4" w:space="0" w:color="999999"/>
              <w:left w:val="single" w:sz="4" w:space="0" w:color="999999"/>
              <w:bottom w:val="single" w:sz="4" w:space="0" w:color="999999"/>
              <w:right w:val="single" w:sz="4" w:space="0" w:color="999999"/>
            </w:tcBorders>
            <w:shd w:val="clear" w:color="auto" w:fill="FFFFFF"/>
          </w:tcPr>
          <w:p w14:paraId="23596BA4" w14:textId="77777777" w:rsidR="00D96A6C" w:rsidRDefault="00956BD4">
            <w:pPr>
              <w:keepNext/>
              <w:keepLines/>
              <w:rPr>
                <w:rFonts w:ascii="Arial" w:eastAsia="Arial" w:hAnsi="Arial" w:cs="Arial"/>
                <w:b/>
                <w:bCs/>
                <w:sz w:val="20"/>
                <w:szCs w:val="20"/>
              </w:rPr>
            </w:pPr>
            <w:r>
              <w:rPr>
                <w:rFonts w:ascii="Arial" w:eastAsia="Arial" w:hAnsi="Arial" w:cs="Arial"/>
                <w:b/>
                <w:bCs/>
                <w:sz w:val="20"/>
                <w:szCs w:val="20"/>
              </w:rPr>
              <w:t>Criteria for success</w:t>
            </w:r>
          </w:p>
        </w:tc>
        <w:tc>
          <w:tcPr>
            <w:tcW w:w="4290" w:type="dxa"/>
            <w:tcBorders>
              <w:top w:val="single" w:sz="4" w:space="0" w:color="999999"/>
              <w:left w:val="single" w:sz="4" w:space="0" w:color="999999"/>
              <w:bottom w:val="single" w:sz="4" w:space="0" w:color="999999"/>
              <w:right w:val="single" w:sz="4" w:space="0" w:color="999999"/>
            </w:tcBorders>
            <w:shd w:val="clear" w:color="auto" w:fill="FFFFFF"/>
          </w:tcPr>
          <w:p w14:paraId="23596BA5" w14:textId="77777777" w:rsidR="00D96A6C" w:rsidRDefault="00956BD4">
            <w:pPr>
              <w:keepNext/>
              <w:keepLines/>
              <w:rPr>
                <w:rFonts w:ascii="Arial" w:eastAsia="Arial" w:hAnsi="Arial" w:cs="Arial"/>
                <w:b/>
                <w:bCs/>
                <w:sz w:val="20"/>
                <w:szCs w:val="20"/>
              </w:rPr>
            </w:pPr>
            <w:r>
              <w:rPr>
                <w:rFonts w:ascii="Arial" w:eastAsia="Arial" w:hAnsi="Arial" w:cs="Arial"/>
                <w:b/>
                <w:bCs/>
                <w:sz w:val="20"/>
                <w:szCs w:val="20"/>
              </w:rPr>
              <w:t>Level or extent of success in meeting the expectation</w:t>
            </w:r>
          </w:p>
        </w:tc>
      </w:tr>
      <w:tr w:rsidR="00D96A6C" w14:paraId="23596BAA" w14:textId="77777777" w:rsidTr="00516951">
        <w:trPr>
          <w:trHeight w:val="21"/>
        </w:trPr>
        <w:tc>
          <w:tcPr>
            <w:tcW w:w="4245" w:type="dxa"/>
            <w:tcBorders>
              <w:top w:val="single" w:sz="4" w:space="0" w:color="999999"/>
              <w:left w:val="single" w:sz="4" w:space="0" w:color="999999"/>
              <w:bottom w:val="single" w:sz="4" w:space="0" w:color="999999"/>
              <w:right w:val="single" w:sz="4" w:space="0" w:color="999999"/>
            </w:tcBorders>
            <w:shd w:val="clear" w:color="auto" w:fill="D0E0E3"/>
          </w:tcPr>
          <w:p w14:paraId="23596BA7"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A8"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A9" w14:textId="77777777" w:rsidR="00D96A6C" w:rsidRDefault="00D96A6C">
            <w:pPr>
              <w:keepLines/>
              <w:rPr>
                <w:rFonts w:ascii="Arial" w:eastAsia="Arial" w:hAnsi="Arial" w:cs="Arial"/>
                <w:sz w:val="22"/>
                <w:szCs w:val="22"/>
              </w:rPr>
            </w:pPr>
          </w:p>
        </w:tc>
      </w:tr>
      <w:tr w:rsidR="00D96A6C" w14:paraId="23596BAE" w14:textId="77777777" w:rsidTr="00516951">
        <w:trPr>
          <w:trHeight w:val="21"/>
        </w:trPr>
        <w:tc>
          <w:tcPr>
            <w:tcW w:w="4245" w:type="dxa"/>
            <w:tcBorders>
              <w:top w:val="single" w:sz="4" w:space="0" w:color="999999"/>
              <w:left w:val="single" w:sz="4" w:space="0" w:color="999999"/>
              <w:bottom w:val="single" w:sz="4" w:space="0" w:color="999999"/>
              <w:right w:val="single" w:sz="4" w:space="0" w:color="999999"/>
            </w:tcBorders>
            <w:shd w:val="clear" w:color="auto" w:fill="D0E0E3"/>
          </w:tcPr>
          <w:p w14:paraId="23596BAB"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AC"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AD" w14:textId="77777777" w:rsidR="00D96A6C" w:rsidRDefault="00D96A6C">
            <w:pPr>
              <w:keepLines/>
              <w:rPr>
                <w:rFonts w:ascii="Arial" w:eastAsia="Arial" w:hAnsi="Arial" w:cs="Arial"/>
                <w:sz w:val="22"/>
                <w:szCs w:val="22"/>
              </w:rPr>
            </w:pPr>
          </w:p>
        </w:tc>
      </w:tr>
      <w:tr w:rsidR="00D96A6C" w14:paraId="23596BB2" w14:textId="77777777" w:rsidTr="00516951">
        <w:trPr>
          <w:trHeight w:val="21"/>
        </w:trPr>
        <w:tc>
          <w:tcPr>
            <w:tcW w:w="4245" w:type="dxa"/>
            <w:tcBorders>
              <w:top w:val="single" w:sz="4" w:space="0" w:color="999999"/>
              <w:left w:val="single" w:sz="4" w:space="0" w:color="999999"/>
              <w:bottom w:val="single" w:sz="4" w:space="0" w:color="999999"/>
              <w:right w:val="single" w:sz="4" w:space="0" w:color="999999"/>
            </w:tcBorders>
            <w:shd w:val="clear" w:color="auto" w:fill="D0E0E3"/>
          </w:tcPr>
          <w:p w14:paraId="23596BAF"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B0"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B1" w14:textId="77777777" w:rsidR="00D96A6C" w:rsidRDefault="00D96A6C">
            <w:pPr>
              <w:keepLines/>
              <w:rPr>
                <w:rFonts w:ascii="Arial" w:eastAsia="Arial" w:hAnsi="Arial" w:cs="Arial"/>
                <w:sz w:val="22"/>
                <w:szCs w:val="22"/>
              </w:rPr>
            </w:pPr>
          </w:p>
        </w:tc>
      </w:tr>
      <w:tr w:rsidR="00D96A6C" w14:paraId="23596BB6" w14:textId="77777777" w:rsidTr="00516951">
        <w:trPr>
          <w:trHeight w:val="21"/>
        </w:trPr>
        <w:tc>
          <w:tcPr>
            <w:tcW w:w="4245" w:type="dxa"/>
            <w:tcBorders>
              <w:top w:val="single" w:sz="4" w:space="0" w:color="999999"/>
              <w:left w:val="single" w:sz="4" w:space="0" w:color="999999"/>
              <w:bottom w:val="single" w:sz="4" w:space="0" w:color="999999"/>
              <w:right w:val="single" w:sz="4" w:space="0" w:color="999999"/>
            </w:tcBorders>
            <w:shd w:val="clear" w:color="auto" w:fill="D0E0E3"/>
          </w:tcPr>
          <w:p w14:paraId="23596BB3"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B4" w14:textId="77777777" w:rsidR="00D96A6C" w:rsidRDefault="00D96A6C">
            <w:pPr>
              <w:keepLines/>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B5" w14:textId="77777777" w:rsidR="00D96A6C" w:rsidRDefault="00D96A6C">
            <w:pPr>
              <w:keepLines/>
              <w:rPr>
                <w:rFonts w:ascii="Arial" w:eastAsia="Arial" w:hAnsi="Arial" w:cs="Arial"/>
                <w:sz w:val="22"/>
                <w:szCs w:val="22"/>
              </w:rPr>
            </w:pPr>
          </w:p>
        </w:tc>
      </w:tr>
    </w:tbl>
    <w:p w14:paraId="23596BB7" w14:textId="77777777" w:rsidR="00D96A6C" w:rsidRDefault="00956BD4">
      <w:pPr>
        <w:pStyle w:val="Heading4"/>
        <w:spacing w:before="400"/>
      </w:pPr>
      <w:bookmarkStart w:id="21" w:name="_heading=h.rxv2zjzhzwnq" w:colFirst="0" w:colLast="0"/>
      <w:bookmarkEnd w:id="21"/>
      <w:r>
        <w:lastRenderedPageBreak/>
        <w:t>4b. Expectations and Performance on Standard 2: Completer Professional Growth and Adaptability</w:t>
      </w:r>
    </w:p>
    <w:tbl>
      <w:tblPr>
        <w:tblStyle w:val="afd"/>
        <w:tblW w:w="1285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275"/>
        <w:gridCol w:w="4290"/>
        <w:gridCol w:w="4290"/>
      </w:tblGrid>
      <w:tr w:rsidR="00D96A6C" w14:paraId="23596BBC" w14:textId="77777777" w:rsidTr="00516951">
        <w:trPr>
          <w:trHeight w:val="420"/>
          <w:tblHeader/>
        </w:trPr>
        <w:tc>
          <w:tcPr>
            <w:tcW w:w="4275" w:type="dxa"/>
            <w:tcBorders>
              <w:top w:val="single" w:sz="4" w:space="0" w:color="999999"/>
              <w:left w:val="single" w:sz="4" w:space="0" w:color="999999"/>
              <w:bottom w:val="single" w:sz="4" w:space="0" w:color="999999"/>
              <w:right w:val="single" w:sz="4" w:space="0" w:color="999999"/>
            </w:tcBorders>
            <w:shd w:val="clear" w:color="auto" w:fill="FFFFFF"/>
          </w:tcPr>
          <w:p w14:paraId="23596BB8" w14:textId="77777777" w:rsidR="00D96A6C" w:rsidRDefault="00956BD4">
            <w:pPr>
              <w:rPr>
                <w:rFonts w:ascii="Arial" w:eastAsia="Arial" w:hAnsi="Arial" w:cs="Arial"/>
                <w:b/>
                <w:bCs/>
                <w:sz w:val="20"/>
                <w:szCs w:val="20"/>
              </w:rPr>
            </w:pPr>
            <w:r>
              <w:rPr>
                <w:rFonts w:ascii="Arial" w:eastAsia="Arial" w:hAnsi="Arial" w:cs="Arial"/>
                <w:b/>
                <w:bCs/>
                <w:sz w:val="20"/>
                <w:szCs w:val="20"/>
              </w:rPr>
              <w:t xml:space="preserve">Provider-selected measures </w:t>
            </w:r>
          </w:p>
          <w:p w14:paraId="23596BB9" w14:textId="77777777" w:rsidR="00D96A6C" w:rsidRDefault="00956BD4">
            <w:pPr>
              <w:rPr>
                <w:rFonts w:ascii="Arial" w:eastAsia="Arial" w:hAnsi="Arial" w:cs="Arial"/>
                <w:b/>
                <w:bCs/>
                <w:sz w:val="20"/>
                <w:szCs w:val="20"/>
              </w:rPr>
            </w:pPr>
            <w:r>
              <w:rPr>
                <w:rFonts w:ascii="Arial" w:eastAsia="Arial" w:hAnsi="Arial" w:cs="Arial"/>
                <w:b/>
                <w:bCs/>
                <w:sz w:val="20"/>
                <w:szCs w:val="20"/>
              </w:rPr>
              <w:t>(name and description)</w:t>
            </w:r>
          </w:p>
        </w:tc>
        <w:tc>
          <w:tcPr>
            <w:tcW w:w="4290" w:type="dxa"/>
            <w:tcBorders>
              <w:top w:val="single" w:sz="4" w:space="0" w:color="999999"/>
              <w:left w:val="single" w:sz="4" w:space="0" w:color="999999"/>
              <w:bottom w:val="single" w:sz="4" w:space="0" w:color="999999"/>
              <w:right w:val="single" w:sz="4" w:space="0" w:color="999999"/>
            </w:tcBorders>
            <w:shd w:val="clear" w:color="auto" w:fill="FFFFFF"/>
          </w:tcPr>
          <w:p w14:paraId="23596BBA" w14:textId="77777777" w:rsidR="00D96A6C" w:rsidRDefault="00956BD4">
            <w:pPr>
              <w:keepNext/>
              <w:keepLines/>
              <w:rPr>
                <w:rFonts w:ascii="Arial" w:eastAsia="Arial" w:hAnsi="Arial" w:cs="Arial"/>
                <w:b/>
                <w:bCs/>
                <w:sz w:val="20"/>
                <w:szCs w:val="20"/>
              </w:rPr>
            </w:pPr>
            <w:r>
              <w:rPr>
                <w:rFonts w:ascii="Arial" w:eastAsia="Arial" w:hAnsi="Arial" w:cs="Arial"/>
                <w:b/>
                <w:bCs/>
                <w:sz w:val="20"/>
                <w:szCs w:val="20"/>
              </w:rPr>
              <w:t>Criteria for success</w:t>
            </w:r>
          </w:p>
        </w:tc>
        <w:tc>
          <w:tcPr>
            <w:tcW w:w="4290" w:type="dxa"/>
            <w:tcBorders>
              <w:top w:val="single" w:sz="4" w:space="0" w:color="999999"/>
              <w:left w:val="single" w:sz="4" w:space="0" w:color="999999"/>
              <w:bottom w:val="single" w:sz="4" w:space="0" w:color="999999"/>
              <w:right w:val="single" w:sz="4" w:space="0" w:color="999999"/>
            </w:tcBorders>
            <w:shd w:val="clear" w:color="auto" w:fill="FFFFFF"/>
          </w:tcPr>
          <w:p w14:paraId="23596BBB" w14:textId="77777777" w:rsidR="00D96A6C" w:rsidRDefault="00956BD4">
            <w:pPr>
              <w:keepNext/>
              <w:keepLines/>
              <w:rPr>
                <w:rFonts w:ascii="Arial" w:eastAsia="Arial" w:hAnsi="Arial" w:cs="Arial"/>
                <w:b/>
                <w:bCs/>
                <w:sz w:val="20"/>
                <w:szCs w:val="20"/>
              </w:rPr>
            </w:pPr>
            <w:r>
              <w:rPr>
                <w:rFonts w:ascii="Arial" w:eastAsia="Arial" w:hAnsi="Arial" w:cs="Arial"/>
                <w:b/>
                <w:bCs/>
                <w:sz w:val="20"/>
                <w:szCs w:val="20"/>
              </w:rPr>
              <w:t>Level or extent of success in meeting the expectation</w:t>
            </w:r>
          </w:p>
        </w:tc>
      </w:tr>
      <w:tr w:rsidR="00D96A6C" w14:paraId="23596BC0" w14:textId="77777777" w:rsidTr="00516951">
        <w:trPr>
          <w:trHeight w:val="70"/>
        </w:trPr>
        <w:tc>
          <w:tcPr>
            <w:tcW w:w="4275" w:type="dxa"/>
            <w:tcBorders>
              <w:top w:val="single" w:sz="4" w:space="0" w:color="999999"/>
              <w:left w:val="single" w:sz="4" w:space="0" w:color="999999"/>
              <w:bottom w:val="single" w:sz="4" w:space="0" w:color="999999"/>
              <w:right w:val="single" w:sz="4" w:space="0" w:color="999999"/>
            </w:tcBorders>
            <w:shd w:val="clear" w:color="auto" w:fill="D0E0E3"/>
          </w:tcPr>
          <w:p w14:paraId="23596BBD"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BE"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BF" w14:textId="77777777" w:rsidR="00D96A6C" w:rsidRDefault="00D96A6C">
            <w:pPr>
              <w:rPr>
                <w:rFonts w:ascii="Arial" w:eastAsia="Arial" w:hAnsi="Arial" w:cs="Arial"/>
                <w:sz w:val="22"/>
                <w:szCs w:val="22"/>
              </w:rPr>
            </w:pPr>
          </w:p>
        </w:tc>
      </w:tr>
      <w:tr w:rsidR="00D96A6C" w14:paraId="23596BC4" w14:textId="77777777" w:rsidTr="00516951">
        <w:trPr>
          <w:trHeight w:val="61"/>
        </w:trPr>
        <w:tc>
          <w:tcPr>
            <w:tcW w:w="4275" w:type="dxa"/>
            <w:tcBorders>
              <w:top w:val="single" w:sz="4" w:space="0" w:color="999999"/>
              <w:left w:val="single" w:sz="4" w:space="0" w:color="999999"/>
              <w:bottom w:val="single" w:sz="4" w:space="0" w:color="999999"/>
              <w:right w:val="single" w:sz="4" w:space="0" w:color="999999"/>
            </w:tcBorders>
            <w:shd w:val="clear" w:color="auto" w:fill="D0E0E3"/>
          </w:tcPr>
          <w:p w14:paraId="23596BC1"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C2"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C3" w14:textId="77777777" w:rsidR="00D96A6C" w:rsidRDefault="00D96A6C">
            <w:pPr>
              <w:rPr>
                <w:rFonts w:ascii="Arial" w:eastAsia="Arial" w:hAnsi="Arial" w:cs="Arial"/>
                <w:sz w:val="22"/>
                <w:szCs w:val="22"/>
              </w:rPr>
            </w:pPr>
          </w:p>
        </w:tc>
      </w:tr>
      <w:tr w:rsidR="00D96A6C" w14:paraId="23596BC8" w14:textId="77777777" w:rsidTr="00516951">
        <w:trPr>
          <w:trHeight w:val="21"/>
        </w:trPr>
        <w:tc>
          <w:tcPr>
            <w:tcW w:w="4275" w:type="dxa"/>
            <w:tcBorders>
              <w:top w:val="single" w:sz="4" w:space="0" w:color="999999"/>
              <w:left w:val="single" w:sz="4" w:space="0" w:color="999999"/>
              <w:bottom w:val="single" w:sz="4" w:space="0" w:color="999999"/>
              <w:right w:val="single" w:sz="4" w:space="0" w:color="999999"/>
            </w:tcBorders>
            <w:shd w:val="clear" w:color="auto" w:fill="D0E0E3"/>
          </w:tcPr>
          <w:p w14:paraId="23596BC5"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C6"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C7" w14:textId="77777777" w:rsidR="00D96A6C" w:rsidRDefault="00D96A6C">
            <w:pPr>
              <w:rPr>
                <w:rFonts w:ascii="Arial" w:eastAsia="Arial" w:hAnsi="Arial" w:cs="Arial"/>
                <w:sz w:val="22"/>
                <w:szCs w:val="22"/>
              </w:rPr>
            </w:pPr>
          </w:p>
        </w:tc>
      </w:tr>
      <w:tr w:rsidR="00D96A6C" w14:paraId="23596BCC" w14:textId="77777777" w:rsidTr="00516951">
        <w:trPr>
          <w:trHeight w:val="21"/>
        </w:trPr>
        <w:tc>
          <w:tcPr>
            <w:tcW w:w="4275" w:type="dxa"/>
            <w:tcBorders>
              <w:top w:val="single" w:sz="4" w:space="0" w:color="999999"/>
              <w:left w:val="single" w:sz="4" w:space="0" w:color="999999"/>
              <w:bottom w:val="single" w:sz="4" w:space="0" w:color="999999"/>
              <w:right w:val="single" w:sz="4" w:space="0" w:color="999999"/>
            </w:tcBorders>
            <w:shd w:val="clear" w:color="auto" w:fill="D0E0E3"/>
          </w:tcPr>
          <w:p w14:paraId="23596BC9"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CA" w14:textId="77777777" w:rsidR="00D96A6C" w:rsidRDefault="00D96A6C">
            <w:pPr>
              <w:rPr>
                <w:rFonts w:ascii="Arial" w:eastAsia="Arial" w:hAnsi="Arial" w:cs="Arial"/>
                <w:sz w:val="22"/>
                <w:szCs w:val="22"/>
              </w:rPr>
            </w:pPr>
          </w:p>
        </w:tc>
        <w:tc>
          <w:tcPr>
            <w:tcW w:w="4290" w:type="dxa"/>
            <w:tcBorders>
              <w:top w:val="single" w:sz="4" w:space="0" w:color="999999"/>
              <w:left w:val="single" w:sz="4" w:space="0" w:color="999999"/>
              <w:bottom w:val="single" w:sz="4" w:space="0" w:color="999999"/>
              <w:right w:val="single" w:sz="4" w:space="0" w:color="999999"/>
            </w:tcBorders>
            <w:shd w:val="clear" w:color="auto" w:fill="D0E0E3"/>
          </w:tcPr>
          <w:p w14:paraId="23596BCB" w14:textId="77777777" w:rsidR="00D96A6C" w:rsidRDefault="00D96A6C">
            <w:pPr>
              <w:rPr>
                <w:rFonts w:ascii="Arial" w:eastAsia="Arial" w:hAnsi="Arial" w:cs="Arial"/>
                <w:sz w:val="22"/>
                <w:szCs w:val="22"/>
              </w:rPr>
            </w:pPr>
          </w:p>
        </w:tc>
      </w:tr>
    </w:tbl>
    <w:p w14:paraId="23596BCD" w14:textId="77777777" w:rsidR="00D96A6C" w:rsidRDefault="00D96A6C"/>
    <w:p w14:paraId="23596BCE" w14:textId="77777777" w:rsidR="00D96A6C" w:rsidRDefault="00956BD4">
      <w:pPr>
        <w:pStyle w:val="Heading3"/>
        <w:numPr>
          <w:ilvl w:val="0"/>
          <w:numId w:val="2"/>
        </w:numPr>
        <w:spacing w:before="120"/>
        <w:ind w:left="360"/>
      </w:pPr>
      <w:bookmarkStart w:id="22" w:name="_heading=h.5e8zyg1g5sj0" w:colFirst="0" w:colLast="0"/>
      <w:bookmarkEnd w:id="22"/>
      <w:r>
        <w:t>Notes on Progress, Accomplishment, and Innovation</w:t>
      </w:r>
    </w:p>
    <w:p w14:paraId="23596BCF" w14:textId="77777777" w:rsidR="00D96A6C" w:rsidRDefault="00956BD4">
      <w:pPr>
        <w:keepNext/>
        <w:spacing w:after="200"/>
      </w:pPr>
      <w:r>
        <w:rPr>
          <w:i/>
          <w:iCs/>
        </w:rPr>
        <w:t>This section describes program accomplishments, efforts, and innovations (strengths and outcomes) to address challenges and priorities over the past year.</w:t>
      </w:r>
      <w:r>
        <w:t xml:space="preserve"> </w:t>
      </w:r>
    </w:p>
    <w:p w14:paraId="23596BD0" w14:textId="752E12E7" w:rsidR="00D96A6C" w:rsidRDefault="00D96A6C" w:rsidP="00CF7DF9">
      <w:pPr>
        <w:shd w:val="clear" w:color="auto" w:fill="D0E0E3"/>
        <w:tabs>
          <w:tab w:val="right" w:pos="12960"/>
        </w:tabs>
      </w:pPr>
    </w:p>
    <w:p w14:paraId="23596BD1" w14:textId="77777777" w:rsidR="00D96A6C" w:rsidRDefault="00D96A6C">
      <w:pPr>
        <w:jc w:val="center"/>
        <w:rPr>
          <w:b/>
          <w:bCs/>
          <w:sz w:val="32"/>
          <w:szCs w:val="32"/>
        </w:rPr>
      </w:pPr>
    </w:p>
    <w:p w14:paraId="23596BD2" w14:textId="77777777" w:rsidR="00D96A6C" w:rsidRDefault="00956BD4">
      <w:pPr>
        <w:rPr>
          <w:b/>
          <w:bCs/>
          <w:sz w:val="32"/>
          <w:szCs w:val="32"/>
        </w:rPr>
      </w:pPr>
      <w:r>
        <w:br w:type="page"/>
      </w:r>
    </w:p>
    <w:p w14:paraId="23596BD3" w14:textId="77777777" w:rsidR="00D96A6C" w:rsidRDefault="00956BD4">
      <w:pPr>
        <w:pStyle w:val="Heading2"/>
      </w:pPr>
      <w:bookmarkStart w:id="23" w:name="_heading=h.3vtbudrkvvb3" w:colFirst="0" w:colLast="0"/>
      <w:bookmarkEnd w:id="23"/>
      <w:r>
        <w:lastRenderedPageBreak/>
        <w:t>Part II: Self-Assessment and Continuous Growth</w:t>
      </w:r>
    </w:p>
    <w:p w14:paraId="23596BD4" w14:textId="77777777" w:rsidR="00D96A6C" w:rsidRDefault="00956BD4">
      <w:pPr>
        <w:spacing w:before="120"/>
        <w:jc w:val="center"/>
      </w:pPr>
      <w:r>
        <w:t xml:space="preserve">AAQEP does not require public posting of the information in Part II, but programs </w:t>
      </w:r>
      <w:r>
        <w:rPr>
          <w:b/>
          <w:bCs/>
        </w:rPr>
        <w:t>may</w:t>
      </w:r>
      <w:r>
        <w:t xml:space="preserve"> post it at their discretion.</w:t>
      </w:r>
    </w:p>
    <w:p w14:paraId="23596BD5" w14:textId="77777777" w:rsidR="00D96A6C" w:rsidRDefault="00D96A6C"/>
    <w:p w14:paraId="23596BD6" w14:textId="77777777" w:rsidR="00D96A6C" w:rsidRDefault="00956BD4">
      <w:pPr>
        <w:pStyle w:val="Heading3"/>
        <w:numPr>
          <w:ilvl w:val="0"/>
          <w:numId w:val="2"/>
        </w:numPr>
        <w:ind w:left="360"/>
      </w:pPr>
      <w:bookmarkStart w:id="24" w:name="_heading=h.smvjj7kuycyo" w:colFirst="0" w:colLast="0"/>
      <w:bookmarkEnd w:id="24"/>
      <w:r>
        <w:t>Self-Assessment and Continuous Growth and Improvement</w:t>
      </w:r>
    </w:p>
    <w:p w14:paraId="23596BD7" w14:textId="77777777" w:rsidR="00D96A6C" w:rsidRDefault="00956BD4">
      <w:pPr>
        <w:spacing w:after="200"/>
        <w:rPr>
          <w:i/>
          <w:iCs/>
        </w:rPr>
      </w:pPr>
      <w:r>
        <w:rPr>
          <w:i/>
          <w:iCs/>
        </w:rPr>
        <w:t>This section charts ongoing improvement processes in relation to each AAQEP standard and recent activities related to investigating data quality. It may focus on an aspect of one or two standards each year, with only brief entries regarding ongoing efforts for those standards that are not the focus in the current year.</w:t>
      </w:r>
    </w:p>
    <w:p w14:paraId="23596BD8" w14:textId="77777777" w:rsidR="00D96A6C" w:rsidRDefault="00956BD4">
      <w:pPr>
        <w:pStyle w:val="Heading4"/>
        <w:pBdr>
          <w:top w:val="single" w:sz="8" w:space="2" w:color="999999"/>
        </w:pBdr>
      </w:pPr>
      <w:bookmarkStart w:id="25" w:name="_heading=h.fl70z1fshax8" w:colFirst="0" w:colLast="0"/>
      <w:bookmarkEnd w:id="25"/>
      <w:r>
        <w:t>6a. Standard 1</w:t>
      </w:r>
    </w:p>
    <w:p w14:paraId="23596BD9" w14:textId="77777777" w:rsidR="00D96A6C" w:rsidRDefault="00956BD4">
      <w:pPr>
        <w:tabs>
          <w:tab w:val="right" w:pos="12960"/>
        </w:tabs>
        <w:spacing w:after="200"/>
        <w:rPr>
          <w:shd w:val="clear" w:color="auto" w:fill="D0E0E3"/>
        </w:rPr>
      </w:pPr>
      <w:r>
        <w:t>Goals for the 2026-27 year:</w:t>
      </w:r>
      <w:r w:rsidRPr="00CF7DF9">
        <w:rPr>
          <w:shd w:val="clear" w:color="auto" w:fill="D0E0E3"/>
        </w:rPr>
        <w:t xml:space="preserve"> </w:t>
      </w:r>
      <w:r w:rsidRPr="00CF7DF9">
        <w:rPr>
          <w:shd w:val="clear" w:color="auto" w:fill="D0E0E3"/>
        </w:rPr>
        <w:tab/>
      </w:r>
    </w:p>
    <w:p w14:paraId="23596BDA" w14:textId="77777777" w:rsidR="00D96A6C" w:rsidRDefault="00956BD4">
      <w:pPr>
        <w:tabs>
          <w:tab w:val="right" w:pos="12960"/>
        </w:tabs>
        <w:spacing w:after="200"/>
      </w:pPr>
      <w:r>
        <w:t>Actions:</w:t>
      </w:r>
      <w:r w:rsidRPr="00CF7DF9">
        <w:rPr>
          <w:shd w:val="clear" w:color="auto" w:fill="D0E0E3"/>
        </w:rPr>
        <w:t xml:space="preserve"> </w:t>
      </w:r>
      <w:r>
        <w:rPr>
          <w:shd w:val="clear" w:color="auto" w:fill="D0E0E3"/>
        </w:rPr>
        <w:tab/>
      </w:r>
    </w:p>
    <w:p w14:paraId="23596BDB" w14:textId="77777777" w:rsidR="00D96A6C" w:rsidRDefault="00956BD4">
      <w:pPr>
        <w:tabs>
          <w:tab w:val="right" w:pos="12960"/>
        </w:tabs>
        <w:spacing w:after="200"/>
      </w:pPr>
      <w:r>
        <w:t>Expected outcomes:</w:t>
      </w:r>
      <w:r w:rsidRPr="00A13AF5">
        <w:rPr>
          <w:shd w:val="clear" w:color="auto" w:fill="D0E0E3"/>
        </w:rPr>
        <w:t xml:space="preserve"> </w:t>
      </w:r>
      <w:r>
        <w:rPr>
          <w:shd w:val="clear" w:color="auto" w:fill="D0E0E3"/>
        </w:rPr>
        <w:tab/>
      </w:r>
    </w:p>
    <w:p w14:paraId="23596BDC" w14:textId="77777777" w:rsidR="00D96A6C" w:rsidRDefault="00956BD4">
      <w:pPr>
        <w:tabs>
          <w:tab w:val="right" w:pos="12960"/>
        </w:tabs>
        <w:spacing w:after="200"/>
      </w:pPr>
      <w:r>
        <w:t>Reflections or comments:</w:t>
      </w:r>
      <w:r w:rsidRPr="00A13AF5">
        <w:rPr>
          <w:shd w:val="clear" w:color="auto" w:fill="D0E0E3"/>
        </w:rPr>
        <w:t xml:space="preserve"> </w:t>
      </w:r>
      <w:r>
        <w:rPr>
          <w:shd w:val="clear" w:color="auto" w:fill="D0E0E3"/>
        </w:rPr>
        <w:tab/>
      </w:r>
    </w:p>
    <w:p w14:paraId="23596BDD" w14:textId="77777777" w:rsidR="00D96A6C" w:rsidRDefault="00956BD4">
      <w:pPr>
        <w:pStyle w:val="Heading4"/>
        <w:pBdr>
          <w:top w:val="single" w:sz="8" w:space="2" w:color="999999"/>
          <w:left w:val="nil"/>
          <w:bottom w:val="nil"/>
          <w:right w:val="nil"/>
          <w:between w:val="nil"/>
        </w:pBdr>
      </w:pPr>
      <w:bookmarkStart w:id="26" w:name="_heading=h.axdjagbjxh8j" w:colFirst="0" w:colLast="0"/>
      <w:bookmarkEnd w:id="26"/>
      <w:r>
        <w:t>6b. Standard 2</w:t>
      </w:r>
    </w:p>
    <w:p w14:paraId="23596BDE" w14:textId="77777777" w:rsidR="00D96A6C" w:rsidRDefault="00956BD4">
      <w:pPr>
        <w:tabs>
          <w:tab w:val="right" w:pos="12960"/>
        </w:tabs>
        <w:spacing w:after="200"/>
        <w:rPr>
          <w:shd w:val="clear" w:color="auto" w:fill="D0E0E3"/>
        </w:rPr>
      </w:pPr>
      <w:r>
        <w:t>Goals for the 2026-27 year:</w:t>
      </w:r>
      <w:r w:rsidRPr="009E1C47">
        <w:rPr>
          <w:shd w:val="clear" w:color="auto" w:fill="D0E0E3"/>
        </w:rPr>
        <w:t xml:space="preserve"> </w:t>
      </w:r>
      <w:r>
        <w:rPr>
          <w:shd w:val="clear" w:color="auto" w:fill="D0E0E3"/>
        </w:rPr>
        <w:tab/>
      </w:r>
    </w:p>
    <w:p w14:paraId="23596BDF" w14:textId="77777777" w:rsidR="00D96A6C" w:rsidRDefault="00956BD4">
      <w:pPr>
        <w:tabs>
          <w:tab w:val="right" w:pos="12960"/>
        </w:tabs>
        <w:spacing w:after="200"/>
      </w:pPr>
      <w:r>
        <w:t>Actions:</w:t>
      </w:r>
      <w:r w:rsidRPr="009E1C47">
        <w:rPr>
          <w:shd w:val="clear" w:color="auto" w:fill="D0E0E3"/>
        </w:rPr>
        <w:t xml:space="preserve"> </w:t>
      </w:r>
      <w:r>
        <w:rPr>
          <w:shd w:val="clear" w:color="auto" w:fill="D0E0E3"/>
        </w:rPr>
        <w:tab/>
      </w:r>
    </w:p>
    <w:p w14:paraId="23596BE0" w14:textId="77777777" w:rsidR="00D96A6C" w:rsidRDefault="00956BD4">
      <w:pPr>
        <w:tabs>
          <w:tab w:val="right" w:pos="12960"/>
        </w:tabs>
        <w:spacing w:after="200"/>
      </w:pPr>
      <w:r>
        <w:t>Expected outcomes:</w:t>
      </w:r>
      <w:r w:rsidRPr="009E1C47">
        <w:rPr>
          <w:shd w:val="clear" w:color="auto" w:fill="D0E0E3"/>
        </w:rPr>
        <w:t xml:space="preserve"> </w:t>
      </w:r>
      <w:r>
        <w:rPr>
          <w:shd w:val="clear" w:color="auto" w:fill="D0E0E3"/>
        </w:rPr>
        <w:tab/>
      </w:r>
    </w:p>
    <w:p w14:paraId="23596BE1" w14:textId="77777777" w:rsidR="00D96A6C" w:rsidRDefault="00956BD4">
      <w:pPr>
        <w:tabs>
          <w:tab w:val="right" w:pos="12960"/>
        </w:tabs>
        <w:spacing w:after="200"/>
      </w:pPr>
      <w:r>
        <w:t>Reflections or comments:</w:t>
      </w:r>
      <w:r w:rsidRPr="009E1C47">
        <w:rPr>
          <w:shd w:val="clear" w:color="auto" w:fill="D0E0E3"/>
        </w:rPr>
        <w:t xml:space="preserve"> </w:t>
      </w:r>
      <w:r>
        <w:rPr>
          <w:shd w:val="clear" w:color="auto" w:fill="D0E0E3"/>
        </w:rPr>
        <w:tab/>
      </w:r>
    </w:p>
    <w:p w14:paraId="23596BE2" w14:textId="77777777" w:rsidR="00D96A6C" w:rsidRDefault="00956BD4">
      <w:pPr>
        <w:pStyle w:val="Heading4"/>
        <w:pBdr>
          <w:top w:val="single" w:sz="8" w:space="2" w:color="999999"/>
          <w:left w:val="nil"/>
          <w:bottom w:val="nil"/>
          <w:right w:val="nil"/>
          <w:between w:val="nil"/>
        </w:pBdr>
      </w:pPr>
      <w:bookmarkStart w:id="27" w:name="_heading=h.edhn058en6o8" w:colFirst="0" w:colLast="0"/>
      <w:bookmarkEnd w:id="27"/>
      <w:r>
        <w:t>6c. Standard 3</w:t>
      </w:r>
    </w:p>
    <w:p w14:paraId="23596BE3" w14:textId="77777777" w:rsidR="00D96A6C" w:rsidRDefault="00956BD4">
      <w:pPr>
        <w:tabs>
          <w:tab w:val="right" w:pos="12960"/>
        </w:tabs>
        <w:spacing w:after="200"/>
        <w:rPr>
          <w:shd w:val="clear" w:color="auto" w:fill="D0E0E3"/>
        </w:rPr>
      </w:pPr>
      <w:r>
        <w:t>Goals for the 2026-27 year:</w:t>
      </w:r>
      <w:r w:rsidRPr="009E1C47">
        <w:rPr>
          <w:shd w:val="clear" w:color="auto" w:fill="D0E0E3"/>
        </w:rPr>
        <w:t xml:space="preserve"> </w:t>
      </w:r>
      <w:r>
        <w:rPr>
          <w:shd w:val="clear" w:color="auto" w:fill="D0E0E3"/>
        </w:rPr>
        <w:tab/>
      </w:r>
    </w:p>
    <w:p w14:paraId="23596BE4" w14:textId="77777777" w:rsidR="00D96A6C" w:rsidRDefault="00956BD4">
      <w:pPr>
        <w:tabs>
          <w:tab w:val="right" w:pos="12960"/>
        </w:tabs>
        <w:spacing w:after="200"/>
      </w:pPr>
      <w:r>
        <w:t>Actions:</w:t>
      </w:r>
      <w:r w:rsidRPr="009E1C47">
        <w:rPr>
          <w:shd w:val="clear" w:color="auto" w:fill="D0E0E3"/>
        </w:rPr>
        <w:t xml:space="preserve"> </w:t>
      </w:r>
      <w:r>
        <w:rPr>
          <w:shd w:val="clear" w:color="auto" w:fill="D0E0E3"/>
        </w:rPr>
        <w:tab/>
      </w:r>
    </w:p>
    <w:p w14:paraId="23596BE5" w14:textId="77777777" w:rsidR="00D96A6C" w:rsidRDefault="00956BD4">
      <w:pPr>
        <w:tabs>
          <w:tab w:val="right" w:pos="12960"/>
        </w:tabs>
        <w:spacing w:after="200"/>
      </w:pPr>
      <w:r>
        <w:t>Expected outcomes:</w:t>
      </w:r>
      <w:r w:rsidRPr="009E1C47">
        <w:rPr>
          <w:shd w:val="clear" w:color="auto" w:fill="D0E0E3"/>
        </w:rPr>
        <w:t xml:space="preserve"> </w:t>
      </w:r>
      <w:r>
        <w:rPr>
          <w:shd w:val="clear" w:color="auto" w:fill="D0E0E3"/>
        </w:rPr>
        <w:tab/>
      </w:r>
    </w:p>
    <w:p w14:paraId="23596BE6" w14:textId="77777777" w:rsidR="00D96A6C" w:rsidRDefault="00956BD4">
      <w:pPr>
        <w:tabs>
          <w:tab w:val="right" w:pos="12960"/>
        </w:tabs>
        <w:spacing w:after="200"/>
      </w:pPr>
      <w:r>
        <w:lastRenderedPageBreak/>
        <w:t>Reflections or comments:</w:t>
      </w:r>
      <w:r w:rsidRPr="009E1C47">
        <w:rPr>
          <w:shd w:val="clear" w:color="auto" w:fill="D0E0E3"/>
        </w:rPr>
        <w:t xml:space="preserve"> </w:t>
      </w:r>
      <w:r>
        <w:rPr>
          <w:shd w:val="clear" w:color="auto" w:fill="D0E0E3"/>
        </w:rPr>
        <w:tab/>
      </w:r>
    </w:p>
    <w:p w14:paraId="23596BE7" w14:textId="77777777" w:rsidR="00D96A6C" w:rsidRDefault="00956BD4">
      <w:pPr>
        <w:pStyle w:val="Heading4"/>
        <w:pBdr>
          <w:top w:val="single" w:sz="8" w:space="2" w:color="999999"/>
          <w:left w:val="nil"/>
          <w:bottom w:val="nil"/>
          <w:right w:val="nil"/>
          <w:between w:val="nil"/>
        </w:pBdr>
      </w:pPr>
      <w:bookmarkStart w:id="28" w:name="_heading=h.at3agkjms6f2" w:colFirst="0" w:colLast="0"/>
      <w:bookmarkEnd w:id="28"/>
      <w:r>
        <w:t>6d. Standard 4</w:t>
      </w:r>
    </w:p>
    <w:p w14:paraId="23596BE8" w14:textId="77777777" w:rsidR="00D96A6C" w:rsidRDefault="00956BD4">
      <w:pPr>
        <w:tabs>
          <w:tab w:val="right" w:pos="12960"/>
        </w:tabs>
        <w:spacing w:after="200"/>
        <w:rPr>
          <w:shd w:val="clear" w:color="auto" w:fill="D0E0E3"/>
        </w:rPr>
      </w:pPr>
      <w:r>
        <w:t>Goals for the 2026-27 year:</w:t>
      </w:r>
      <w:r w:rsidRPr="009E1C47">
        <w:rPr>
          <w:shd w:val="clear" w:color="auto" w:fill="D0E0E3"/>
        </w:rPr>
        <w:t xml:space="preserve"> </w:t>
      </w:r>
      <w:r>
        <w:rPr>
          <w:shd w:val="clear" w:color="auto" w:fill="D0E0E3"/>
        </w:rPr>
        <w:tab/>
      </w:r>
    </w:p>
    <w:p w14:paraId="23596BE9" w14:textId="77777777" w:rsidR="00D96A6C" w:rsidRDefault="00956BD4">
      <w:pPr>
        <w:tabs>
          <w:tab w:val="right" w:pos="12960"/>
        </w:tabs>
        <w:spacing w:after="200"/>
      </w:pPr>
      <w:r>
        <w:t>Actions:</w:t>
      </w:r>
      <w:r w:rsidRPr="009E1C47">
        <w:rPr>
          <w:shd w:val="clear" w:color="auto" w:fill="D0E0E3"/>
        </w:rPr>
        <w:t xml:space="preserve"> </w:t>
      </w:r>
      <w:r>
        <w:rPr>
          <w:shd w:val="clear" w:color="auto" w:fill="D0E0E3"/>
        </w:rPr>
        <w:tab/>
      </w:r>
    </w:p>
    <w:p w14:paraId="23596BEA" w14:textId="77777777" w:rsidR="00D96A6C" w:rsidRDefault="00956BD4">
      <w:pPr>
        <w:tabs>
          <w:tab w:val="right" w:pos="12960"/>
        </w:tabs>
        <w:spacing w:after="200"/>
      </w:pPr>
      <w:r>
        <w:t>Expected outcomes:</w:t>
      </w:r>
      <w:r w:rsidRPr="009E1C47">
        <w:rPr>
          <w:shd w:val="clear" w:color="auto" w:fill="D0E0E3"/>
        </w:rPr>
        <w:t xml:space="preserve"> </w:t>
      </w:r>
      <w:r>
        <w:rPr>
          <w:shd w:val="clear" w:color="auto" w:fill="D0E0E3"/>
        </w:rPr>
        <w:tab/>
      </w:r>
    </w:p>
    <w:p w14:paraId="23596BEB" w14:textId="77777777" w:rsidR="00D96A6C" w:rsidRDefault="00956BD4">
      <w:pPr>
        <w:tabs>
          <w:tab w:val="right" w:pos="12960"/>
        </w:tabs>
        <w:spacing w:after="200"/>
        <w:rPr>
          <w:sz w:val="28"/>
          <w:szCs w:val="28"/>
        </w:rPr>
      </w:pPr>
      <w:r>
        <w:t>Reflections or comments:</w:t>
      </w:r>
      <w:r w:rsidRPr="009E1C47">
        <w:rPr>
          <w:shd w:val="clear" w:color="auto" w:fill="D0E0E3"/>
        </w:rPr>
        <w:t xml:space="preserve"> </w:t>
      </w:r>
      <w:r>
        <w:rPr>
          <w:shd w:val="clear" w:color="auto" w:fill="D0E0E3"/>
        </w:rPr>
        <w:tab/>
      </w:r>
    </w:p>
    <w:p w14:paraId="23596BEC" w14:textId="77777777" w:rsidR="00D96A6C" w:rsidRDefault="00D96A6C"/>
    <w:p w14:paraId="23596BED" w14:textId="77777777" w:rsidR="00D96A6C" w:rsidRDefault="00956BD4">
      <w:pPr>
        <w:pStyle w:val="Heading4"/>
      </w:pPr>
      <w:bookmarkStart w:id="29" w:name="_heading=h.3vd61v9j2r8j" w:colFirst="0" w:colLast="0"/>
      <w:bookmarkEnd w:id="29"/>
      <w:r>
        <w:t>6e. Update on Activities to Investigate Data Quality</w:t>
      </w:r>
    </w:p>
    <w:p w14:paraId="23596BEE" w14:textId="77777777" w:rsidR="00D96A6C" w:rsidRDefault="00956BD4">
      <w:pPr>
        <w:spacing w:after="120"/>
        <w:rPr>
          <w:i/>
          <w:iCs/>
        </w:rPr>
      </w:pPr>
      <w:r>
        <w:rPr>
          <w:i/>
          <w:iCs/>
        </w:rPr>
        <w:t>This section documents activities in the 2025-26 reporting year related to ensuring data quality.</w:t>
      </w:r>
    </w:p>
    <w:p w14:paraId="23596BEF" w14:textId="77613C7A" w:rsidR="00D96A6C" w:rsidRDefault="00D96A6C" w:rsidP="009E1C47">
      <w:pPr>
        <w:shd w:val="clear" w:color="auto" w:fill="D0E0E3"/>
        <w:tabs>
          <w:tab w:val="right" w:pos="12960"/>
        </w:tabs>
        <w:spacing w:after="200"/>
      </w:pPr>
    </w:p>
    <w:p w14:paraId="23596BF0" w14:textId="77777777" w:rsidR="00D96A6C" w:rsidRDefault="00D96A6C">
      <w:pPr>
        <w:rPr>
          <w:sz w:val="28"/>
          <w:szCs w:val="28"/>
        </w:rPr>
      </w:pPr>
    </w:p>
    <w:p w14:paraId="23596BF1" w14:textId="77777777" w:rsidR="00D96A6C" w:rsidRDefault="00956BD4">
      <w:pPr>
        <w:pStyle w:val="Heading3"/>
        <w:numPr>
          <w:ilvl w:val="0"/>
          <w:numId w:val="1"/>
        </w:numPr>
        <w:ind w:left="360"/>
      </w:pPr>
      <w:bookmarkStart w:id="30" w:name="_heading=h.41ns2koo9glt" w:colFirst="0" w:colLast="0"/>
      <w:bookmarkEnd w:id="30"/>
      <w:r>
        <w:t>Evidence Related to AAQEP-Identified Concerns or Conditions</w:t>
      </w:r>
    </w:p>
    <w:p w14:paraId="23596BF2" w14:textId="77777777" w:rsidR="00D96A6C" w:rsidRDefault="00956BD4">
      <w:pPr>
        <w:spacing w:after="200"/>
        <w:rPr>
          <w:i/>
          <w:iCs/>
        </w:rPr>
      </w:pPr>
      <w:bookmarkStart w:id="31" w:name="_heading=h.30j0zll" w:colFirst="0" w:colLast="0"/>
      <w:bookmarkEnd w:id="31"/>
      <w:r>
        <w:rPr>
          <w:i/>
          <w:iCs/>
        </w:rPr>
        <w:t>This section documents how any concerns or conditions attached to these programs’ accreditation status are being addressed. If a condition has been noted, a more detailed focused report will be needed in addition to the description included here.</w:t>
      </w:r>
    </w:p>
    <w:p w14:paraId="23596BF3" w14:textId="685A1C76" w:rsidR="00D96A6C" w:rsidRDefault="00D96A6C" w:rsidP="009E1C47">
      <w:pPr>
        <w:shd w:val="clear" w:color="auto" w:fill="D0E0E3"/>
        <w:tabs>
          <w:tab w:val="right" w:pos="12960"/>
        </w:tabs>
        <w:spacing w:after="200"/>
      </w:pPr>
    </w:p>
    <w:p w14:paraId="23596BF4" w14:textId="77777777" w:rsidR="00D96A6C" w:rsidRDefault="00D96A6C">
      <w:pPr>
        <w:rPr>
          <w:b/>
          <w:bCs/>
          <w:sz w:val="28"/>
          <w:szCs w:val="28"/>
        </w:rPr>
      </w:pPr>
    </w:p>
    <w:p w14:paraId="23596BF5" w14:textId="77777777" w:rsidR="00D96A6C" w:rsidRDefault="00956BD4">
      <w:pPr>
        <w:pStyle w:val="Heading3"/>
        <w:numPr>
          <w:ilvl w:val="0"/>
          <w:numId w:val="1"/>
        </w:numPr>
        <w:ind w:left="360"/>
      </w:pPr>
      <w:bookmarkStart w:id="32" w:name="_heading=h.p3un7kgjcflr" w:colFirst="0" w:colLast="0"/>
      <w:bookmarkEnd w:id="32"/>
      <w:r>
        <w:t>Program Growth and Development</w:t>
      </w:r>
    </w:p>
    <w:p w14:paraId="70C12C37" w14:textId="7318EAC5" w:rsidR="00523B1E" w:rsidRDefault="00523B1E" w:rsidP="00523B1E">
      <w:pPr>
        <w:pStyle w:val="Heading4"/>
      </w:pPr>
      <w:bookmarkStart w:id="33" w:name="_heading=h.ojob9ahe9mu6" w:colFirst="0" w:colLast="0"/>
      <w:bookmarkEnd w:id="33"/>
      <w:r>
        <w:t>8a. Staffing and Capacity</w:t>
      </w:r>
    </w:p>
    <w:p w14:paraId="3DCA32FD" w14:textId="77777777" w:rsidR="00523B1E" w:rsidRDefault="00523B1E" w:rsidP="00523B1E">
      <w:pPr>
        <w:keepNext/>
        <w:spacing w:after="120"/>
        <w:rPr>
          <w:i/>
          <w:iCs/>
        </w:rPr>
      </w:pPr>
      <w:r>
        <w:rPr>
          <w:i/>
          <w:iCs/>
        </w:rPr>
        <w:t>Explanation of how the staffing and capacity for program delivery, administration, and quality assurance system monitoring have changed during the reporting year, if any, and how capacity matches the current size of the program.</w:t>
      </w:r>
    </w:p>
    <w:p w14:paraId="1112FB3D" w14:textId="77777777" w:rsidR="00523B1E" w:rsidRDefault="00523B1E" w:rsidP="00523B1E">
      <w:pPr>
        <w:shd w:val="clear" w:color="auto" w:fill="D0E0E3"/>
        <w:tabs>
          <w:tab w:val="right" w:pos="12960"/>
        </w:tabs>
        <w:spacing w:after="200"/>
      </w:pPr>
    </w:p>
    <w:p w14:paraId="23596BF6" w14:textId="21C38CDE" w:rsidR="00D96A6C" w:rsidRDefault="00956BD4">
      <w:pPr>
        <w:pStyle w:val="Heading4"/>
      </w:pPr>
      <w:r>
        <w:lastRenderedPageBreak/>
        <w:t>8</w:t>
      </w:r>
      <w:r w:rsidR="00523B1E">
        <w:t>b</w:t>
      </w:r>
      <w:r>
        <w:t>. Opportunities and Challenges</w:t>
      </w:r>
    </w:p>
    <w:p w14:paraId="23596BF7" w14:textId="77777777" w:rsidR="00D96A6C" w:rsidRDefault="00956BD4">
      <w:pPr>
        <w:keepNext/>
        <w:spacing w:after="200"/>
        <w:rPr>
          <w:i/>
          <w:iCs/>
        </w:rPr>
      </w:pPr>
      <w:r>
        <w:rPr>
          <w:i/>
          <w:iCs/>
        </w:rPr>
        <w:t>Summary of planned improvements, innovations, or anticipated new program developments, including description of any identified potential challenges or barriers.</w:t>
      </w:r>
    </w:p>
    <w:p w14:paraId="23596BF8" w14:textId="6402DCB7" w:rsidR="00D96A6C" w:rsidRDefault="00956BD4" w:rsidP="009E1C47">
      <w:pPr>
        <w:pBdr>
          <w:top w:val="nil"/>
          <w:left w:val="nil"/>
          <w:bottom w:val="nil"/>
          <w:right w:val="nil"/>
          <w:between w:val="nil"/>
        </w:pBdr>
        <w:shd w:val="clear" w:color="auto" w:fill="D0E0E3"/>
        <w:tabs>
          <w:tab w:val="right" w:pos="12960"/>
        </w:tabs>
        <w:spacing w:after="200"/>
        <w:rPr>
          <w:i/>
          <w:iCs/>
        </w:rPr>
      </w:pPr>
      <w:r>
        <w:t xml:space="preserve"> </w:t>
      </w:r>
    </w:p>
    <w:p w14:paraId="23596BFC" w14:textId="77777777" w:rsidR="00D96A6C" w:rsidRDefault="00D96A6C">
      <w:pPr>
        <w:rPr>
          <w:b/>
          <w:bCs/>
          <w:sz w:val="28"/>
          <w:szCs w:val="28"/>
        </w:rPr>
      </w:pPr>
      <w:bookmarkStart w:id="34" w:name="_heading=h.8ugk0ctea661" w:colFirst="0" w:colLast="0"/>
      <w:bookmarkEnd w:id="34"/>
    </w:p>
    <w:p w14:paraId="23596BFD" w14:textId="77777777" w:rsidR="00D96A6C" w:rsidRDefault="00956BD4">
      <w:pPr>
        <w:pStyle w:val="Heading3"/>
        <w:numPr>
          <w:ilvl w:val="0"/>
          <w:numId w:val="1"/>
        </w:numPr>
        <w:ind w:left="360"/>
      </w:pPr>
      <w:bookmarkStart w:id="35" w:name="_heading=h.bqvjv0kvwsm7" w:colFirst="0" w:colLast="0"/>
      <w:bookmarkEnd w:id="35"/>
      <w:r>
        <w:t>Regulatory Changes</w:t>
      </w:r>
    </w:p>
    <w:p w14:paraId="23596BFE" w14:textId="77777777" w:rsidR="00D96A6C" w:rsidRDefault="00956BD4" w:rsidP="009E1C47">
      <w:pPr>
        <w:keepNext/>
        <w:spacing w:after="120"/>
        <w:rPr>
          <w:i/>
          <w:iCs/>
        </w:rPr>
      </w:pPr>
      <w:r>
        <w:rPr>
          <w:i/>
          <w:iCs/>
        </w:rPr>
        <w:t>This section notes new or anticipated regulatory requirements and the provider’s response to those changes (or “n/a” if no changes have been made or are anticipated).</w:t>
      </w:r>
    </w:p>
    <w:p w14:paraId="23596BFF" w14:textId="3E49F19A" w:rsidR="00D96A6C" w:rsidRDefault="00D96A6C" w:rsidP="009E1C47">
      <w:pPr>
        <w:shd w:val="clear" w:color="auto" w:fill="D0E0E3"/>
        <w:tabs>
          <w:tab w:val="right" w:pos="12960"/>
        </w:tabs>
        <w:spacing w:after="200"/>
      </w:pPr>
    </w:p>
    <w:p w14:paraId="23596C00" w14:textId="77777777" w:rsidR="00D96A6C" w:rsidRDefault="00D96A6C">
      <w:pPr>
        <w:rPr>
          <w:b/>
          <w:bCs/>
          <w:sz w:val="28"/>
          <w:szCs w:val="28"/>
        </w:rPr>
      </w:pPr>
    </w:p>
    <w:p w14:paraId="23596C01" w14:textId="77777777" w:rsidR="00D96A6C" w:rsidRDefault="00956BD4">
      <w:pPr>
        <w:pStyle w:val="Heading3"/>
        <w:spacing w:after="200"/>
        <w:ind w:left="0"/>
      </w:pPr>
      <w:bookmarkStart w:id="36" w:name="_heading=h.w9tz15y2hg7s" w:colFirst="0" w:colLast="0"/>
      <w:bookmarkEnd w:id="36"/>
      <w:r>
        <w:t>10. Sign Off</w:t>
      </w:r>
    </w:p>
    <w:p w14:paraId="23596C02" w14:textId="77777777" w:rsidR="00D96A6C" w:rsidRDefault="00956BD4">
      <w:pPr>
        <w:tabs>
          <w:tab w:val="right" w:pos="12960"/>
        </w:tabs>
        <w:spacing w:after="200"/>
      </w:pPr>
      <w:r>
        <w:t>Provider’s primary contact for AAQEP (name, title):</w:t>
      </w:r>
      <w:r w:rsidRPr="009E1C47">
        <w:rPr>
          <w:shd w:val="clear" w:color="auto" w:fill="D0E0E3"/>
        </w:rPr>
        <w:t xml:space="preserve"> </w:t>
      </w:r>
      <w:r>
        <w:rPr>
          <w:shd w:val="clear" w:color="auto" w:fill="D0E0E3"/>
        </w:rPr>
        <w:tab/>
      </w:r>
    </w:p>
    <w:p w14:paraId="23596C03" w14:textId="77777777" w:rsidR="00D96A6C" w:rsidRDefault="00956BD4">
      <w:pPr>
        <w:tabs>
          <w:tab w:val="right" w:pos="12960"/>
        </w:tabs>
        <w:spacing w:after="200"/>
      </w:pPr>
      <w:r>
        <w:t>Dean/lead administrator (name, title):</w:t>
      </w:r>
      <w:r w:rsidRPr="009E1C47">
        <w:rPr>
          <w:shd w:val="clear" w:color="auto" w:fill="D0E0E3"/>
        </w:rPr>
        <w:t xml:space="preserve"> </w:t>
      </w:r>
      <w:r>
        <w:rPr>
          <w:shd w:val="clear" w:color="auto" w:fill="D0E0E3"/>
        </w:rPr>
        <w:tab/>
      </w:r>
    </w:p>
    <w:p w14:paraId="23596C04" w14:textId="77777777" w:rsidR="00D96A6C" w:rsidRDefault="00956BD4">
      <w:pPr>
        <w:tabs>
          <w:tab w:val="right" w:pos="12960"/>
        </w:tabs>
        <w:spacing w:after="200"/>
        <w:rPr>
          <w:shd w:val="clear" w:color="auto" w:fill="D0E0E3"/>
        </w:rPr>
      </w:pPr>
      <w:r>
        <w:t>Date sent to AAQEP:</w:t>
      </w:r>
      <w:r w:rsidRPr="009E1C47">
        <w:rPr>
          <w:shd w:val="clear" w:color="auto" w:fill="D0E0E3"/>
        </w:rPr>
        <w:t xml:space="preserve"> </w:t>
      </w:r>
      <w:r>
        <w:rPr>
          <w:shd w:val="clear" w:color="auto" w:fill="D0E0E3"/>
        </w:rPr>
        <w:tab/>
      </w:r>
    </w:p>
    <w:sectPr w:rsidR="00D96A6C">
      <w:footerReference w:type="default" r:id="rId8"/>
      <w:headerReference w:type="first" r:id="rId9"/>
      <w:footerReference w:type="first" r:id="rId10"/>
      <w:pgSz w:w="15840" w:h="12240" w:orient="landscape"/>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2F555" w14:textId="77777777" w:rsidR="009245BD" w:rsidRDefault="009245BD">
      <w:pPr>
        <w:spacing w:line="240" w:lineRule="auto"/>
      </w:pPr>
      <w:r>
        <w:separator/>
      </w:r>
    </w:p>
  </w:endnote>
  <w:endnote w:type="continuationSeparator" w:id="0">
    <w:p w14:paraId="5C772692" w14:textId="77777777" w:rsidR="009245BD" w:rsidRDefault="009245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9F24A92-C173-43C8-8024-D48C60C1EE0D}"/>
  </w:font>
  <w:font w:name="Century Gothic">
    <w:panose1 w:val="020B0502020202020204"/>
    <w:charset w:val="00"/>
    <w:family w:val="swiss"/>
    <w:pitch w:val="variable"/>
    <w:sig w:usb0="00000287" w:usb1="00000000" w:usb2="00000000" w:usb3="00000000" w:csb0="0000009F" w:csb1="00000000"/>
    <w:embedRegular r:id="rId2" w:fontKey="{80EDBEE1-C7EB-4249-8AE8-E7310C1D7C3E}"/>
  </w:font>
  <w:font w:name="Calibri">
    <w:panose1 w:val="020F0502020204030204"/>
    <w:charset w:val="00"/>
    <w:family w:val="swiss"/>
    <w:pitch w:val="variable"/>
    <w:sig w:usb0="E4002EFF" w:usb1="C200247B" w:usb2="00000009" w:usb3="00000000" w:csb0="000001FF" w:csb1="00000000"/>
    <w:embedRegular r:id="rId3" w:fontKey="{E349652D-2B56-4772-9EB7-22ECFE5FFC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6C05" w14:textId="038C7BAE" w:rsidR="00D96A6C" w:rsidRDefault="00956BD4">
    <w:pPr>
      <w:tabs>
        <w:tab w:val="right" w:pos="12960"/>
      </w:tabs>
    </w:pPr>
    <w:r>
      <w:t>© Association for Advancing Quality in Educator Preparation – 2026</w:t>
    </w:r>
    <w:r>
      <w:tab/>
    </w:r>
    <w:r>
      <w:fldChar w:fldCharType="begin"/>
    </w:r>
    <w:r>
      <w:instrText>PAGE</w:instrText>
    </w:r>
    <w:r>
      <w:fldChar w:fldCharType="separate"/>
    </w:r>
    <w:r w:rsidR="00825D0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6C07" w14:textId="5AE0F7BA" w:rsidR="00D96A6C" w:rsidRDefault="00956BD4">
    <w:pPr>
      <w:tabs>
        <w:tab w:val="right" w:pos="12960"/>
      </w:tabs>
    </w:pPr>
    <w:r>
      <w:t>© Association for Advancing Quality in Educator Preparation – 2026</w:t>
    </w:r>
    <w:r>
      <w:tab/>
    </w:r>
    <w:r>
      <w:fldChar w:fldCharType="begin"/>
    </w:r>
    <w:r>
      <w:instrText>PAGE</w:instrText>
    </w:r>
    <w:r>
      <w:fldChar w:fldCharType="separate"/>
    </w:r>
    <w:r w:rsidR="00825D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1E4F5" w14:textId="77777777" w:rsidR="009245BD" w:rsidRDefault="009245BD">
      <w:pPr>
        <w:spacing w:line="240" w:lineRule="auto"/>
      </w:pPr>
      <w:r>
        <w:separator/>
      </w:r>
    </w:p>
  </w:footnote>
  <w:footnote w:type="continuationSeparator" w:id="0">
    <w:p w14:paraId="16E30069" w14:textId="77777777" w:rsidR="009245BD" w:rsidRDefault="009245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6C06" w14:textId="77777777" w:rsidR="00D96A6C" w:rsidRDefault="00956BD4">
    <w:pPr>
      <w:spacing w:after="360" w:line="240" w:lineRule="auto"/>
      <w:jc w:val="center"/>
      <w:rPr>
        <w:rFonts w:ascii="Century Gothic" w:eastAsia="Century Gothic" w:hAnsi="Century Gothic" w:cs="Century Gothic"/>
        <w:sz w:val="21"/>
        <w:szCs w:val="21"/>
      </w:rPr>
    </w:pPr>
    <w:r>
      <w:rPr>
        <w:rFonts w:ascii="Century Gothic" w:eastAsia="Century Gothic" w:hAnsi="Century Gothic" w:cs="Century Gothic"/>
        <w:noProof/>
        <w:sz w:val="21"/>
        <w:szCs w:val="21"/>
      </w:rPr>
      <w:drawing>
        <wp:inline distT="114300" distB="114300" distL="114300" distR="114300" wp14:anchorId="23596C08" wp14:editId="23596C09">
          <wp:extent cx="1821141" cy="1338263"/>
          <wp:effectExtent l="0" t="0" r="0" b="0"/>
          <wp:docPr id="3" name="image1.png" descr="Color logo for AAQEP - the Association for Advancing Quality in Educator Preparation"/>
          <wp:cNvGraphicFramePr/>
          <a:graphic xmlns:a="http://schemas.openxmlformats.org/drawingml/2006/main">
            <a:graphicData uri="http://schemas.openxmlformats.org/drawingml/2006/picture">
              <pic:pic xmlns:pic="http://schemas.openxmlformats.org/drawingml/2006/picture">
                <pic:nvPicPr>
                  <pic:cNvPr id="0" name="image1.png" descr="Color logo for AAQEP - the Association for Advancing Quality in Educator Preparation"/>
                  <pic:cNvPicPr preferRelativeResize="0"/>
                </pic:nvPicPr>
                <pic:blipFill>
                  <a:blip r:embed="rId1"/>
                  <a:srcRect/>
                  <a:stretch>
                    <a:fillRect/>
                  </a:stretch>
                </pic:blipFill>
                <pic:spPr>
                  <a:xfrm>
                    <a:off x="0" y="0"/>
                    <a:ext cx="1821141" cy="13382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10BE9"/>
    <w:multiLevelType w:val="multilevel"/>
    <w:tmpl w:val="1F266144"/>
    <w:lvl w:ilvl="0">
      <w:start w:val="7"/>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AA33DC1"/>
    <w:multiLevelType w:val="multilevel"/>
    <w:tmpl w:val="CBECA714"/>
    <w:lvl w:ilvl="0">
      <w:start w:val="2"/>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86875571">
    <w:abstractNumId w:val="0"/>
  </w:num>
  <w:num w:numId="2" w16cid:durableId="1511095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A6C"/>
    <w:rsid w:val="001E21C1"/>
    <w:rsid w:val="00334802"/>
    <w:rsid w:val="00516951"/>
    <w:rsid w:val="00523B1E"/>
    <w:rsid w:val="00681F07"/>
    <w:rsid w:val="00825D0F"/>
    <w:rsid w:val="009245BD"/>
    <w:rsid w:val="00956BD4"/>
    <w:rsid w:val="009E1C47"/>
    <w:rsid w:val="00A13AF5"/>
    <w:rsid w:val="00A577D9"/>
    <w:rsid w:val="00AE5EBD"/>
    <w:rsid w:val="00B27B41"/>
    <w:rsid w:val="00CF7DF9"/>
    <w:rsid w:val="00D0105B"/>
    <w:rsid w:val="00D96A6C"/>
    <w:rsid w:val="00E50056"/>
    <w:rsid w:val="00EE30AE"/>
    <w:rsid w:val="00FA6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96B32"/>
  <w15:docId w15:val="{6695BD3D-D46E-4175-B12D-7D511760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jc w:val="center"/>
      <w:outlineLvl w:val="0"/>
    </w:pPr>
    <w:rPr>
      <w:b/>
      <w:bCs/>
      <w:sz w:val="36"/>
      <w:szCs w:val="36"/>
    </w:rPr>
  </w:style>
  <w:style w:type="paragraph" w:styleId="Heading2">
    <w:name w:val="heading 2"/>
    <w:basedOn w:val="Normal"/>
    <w:next w:val="Normal"/>
    <w:uiPriority w:val="9"/>
    <w:unhideWhenUsed/>
    <w:qFormat/>
    <w:pPr>
      <w:keepNext/>
      <w:keepLines/>
      <w:jc w:val="center"/>
      <w:outlineLvl w:val="1"/>
    </w:pPr>
    <w:rPr>
      <w:b/>
      <w:bCs/>
      <w:sz w:val="32"/>
      <w:szCs w:val="32"/>
    </w:rPr>
  </w:style>
  <w:style w:type="paragraph" w:styleId="Heading3">
    <w:name w:val="heading 3"/>
    <w:basedOn w:val="Normal"/>
    <w:next w:val="Normal"/>
    <w:uiPriority w:val="9"/>
    <w:unhideWhenUsed/>
    <w:qFormat/>
    <w:pPr>
      <w:keepNext/>
      <w:keepLines/>
      <w:spacing w:after="120"/>
      <w:ind w:left="360"/>
      <w:outlineLvl w:val="2"/>
    </w:pPr>
    <w:rPr>
      <w:b/>
      <w:bCs/>
      <w:sz w:val="28"/>
      <w:szCs w:val="28"/>
    </w:rPr>
  </w:style>
  <w:style w:type="paragraph" w:styleId="Heading4">
    <w:name w:val="heading 4"/>
    <w:basedOn w:val="Normal"/>
    <w:next w:val="Normal"/>
    <w:link w:val="Heading4Char"/>
    <w:uiPriority w:val="9"/>
    <w:unhideWhenUsed/>
    <w:qFormat/>
    <w:pPr>
      <w:keepNext/>
      <w:keepLines/>
      <w:spacing w:after="120"/>
      <w:outlineLvl w:val="3"/>
    </w:pPr>
    <w:rPr>
      <w:b/>
      <w:bCs/>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0">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1">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2">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3">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4">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5">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6">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7">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8">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9">
    <w:basedOn w:val="TableNormal2"/>
    <w:tblPr>
      <w:tblStyleRowBandSize w:val="1"/>
      <w:tblStyleColBandSize w:val="1"/>
    </w:tblPr>
  </w:style>
  <w:style w:type="table" w:customStyle="1" w:styleId="aa">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b">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c">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d">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e">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f">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f0">
    <w:basedOn w:val="TableNormal2"/>
    <w:pPr>
      <w:spacing w:line="240" w:lineRule="auto"/>
    </w:pPr>
    <w:rPr>
      <w:rFonts w:ascii="Cambria" w:eastAsia="Cambria" w:hAnsi="Cambria" w:cs="Cambria"/>
      <w:color w:val="000000"/>
      <w:sz w:val="24"/>
      <w:szCs w:val="24"/>
    </w:rPr>
    <w:tblPr>
      <w:tblStyleRowBandSize w:val="1"/>
      <w:tblStyleColBandSize w:val="1"/>
    </w:tblPr>
  </w:style>
  <w:style w:type="table" w:customStyle="1" w:styleId="af1">
    <w:basedOn w:val="TableNormal2"/>
    <w:pPr>
      <w:spacing w:line="240" w:lineRule="auto"/>
    </w:pPr>
    <w:rPr>
      <w:rFonts w:ascii="Cambria" w:eastAsia="Cambria" w:hAnsi="Cambria" w:cs="Cambria"/>
      <w:color w:val="000000"/>
      <w:sz w:val="24"/>
      <w:szCs w:val="24"/>
    </w:rPr>
    <w:tblPr>
      <w:tblStyleRowBandSize w:val="1"/>
      <w:tblStyleColBandSize w:val="1"/>
    </w:tblPr>
  </w:style>
  <w:style w:type="table" w:customStyle="1" w:styleId="af2">
    <w:basedOn w:val="TableNormal2"/>
    <w:pPr>
      <w:spacing w:line="240" w:lineRule="auto"/>
    </w:pPr>
    <w:rPr>
      <w:rFonts w:ascii="Cambria" w:eastAsia="Cambria" w:hAnsi="Cambria" w:cs="Cambria"/>
      <w:color w:val="000000"/>
      <w:sz w:val="24"/>
      <w:szCs w:val="24"/>
    </w:rPr>
    <w:tblPr>
      <w:tblStyleRowBandSize w:val="1"/>
      <w:tblStyleColBandSize w:val="1"/>
    </w:tblPr>
  </w:style>
  <w:style w:type="table" w:customStyle="1" w:styleId="af3">
    <w:basedOn w:val="TableNormal2"/>
    <w:pPr>
      <w:spacing w:line="240" w:lineRule="auto"/>
    </w:pPr>
    <w:rPr>
      <w:rFonts w:ascii="Cambria" w:eastAsia="Cambria" w:hAnsi="Cambria" w:cs="Cambria"/>
      <w:color w:val="000000"/>
      <w:sz w:val="24"/>
      <w:szCs w:val="24"/>
    </w:rPr>
    <w:tblPr>
      <w:tblStyleRowBandSize w:val="1"/>
      <w:tblStyleColBandSize w:val="1"/>
    </w:tblPr>
  </w:style>
  <w:style w:type="table" w:customStyle="1" w:styleId="af4">
    <w:basedOn w:val="TableNormal2"/>
    <w:pPr>
      <w:spacing w:line="240" w:lineRule="auto"/>
    </w:pPr>
    <w:rPr>
      <w:rFonts w:ascii="Cambria" w:eastAsia="Cambria" w:hAnsi="Cambria" w:cs="Cambria"/>
      <w:color w:val="000000"/>
      <w:sz w:val="24"/>
      <w:szCs w:val="24"/>
    </w:rPr>
    <w:tblPr>
      <w:tblStyleRowBandSize w:val="1"/>
      <w:tblStyleColBandSize w:val="1"/>
    </w:tblPr>
  </w:style>
  <w:style w:type="table" w:customStyle="1" w:styleId="af5">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f6">
    <w:basedOn w:val="TableNormal2"/>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f7">
    <w:basedOn w:val="TableNormal"/>
    <w:pPr>
      <w:spacing w:line="240" w:lineRule="auto"/>
    </w:pPr>
    <w:rPr>
      <w:rFonts w:ascii="Cambria" w:eastAsia="Cambria" w:hAnsi="Cambria" w:cs="Cambria"/>
      <w:color w:val="000000"/>
      <w:sz w:val="24"/>
      <w:szCs w:val="24"/>
    </w:rPr>
    <w:tblPr>
      <w:tblStyleRowBandSize w:val="1"/>
      <w:tblStyleColBandSize w:val="1"/>
    </w:tblPr>
  </w:style>
  <w:style w:type="table" w:customStyle="1" w:styleId="af8">
    <w:basedOn w:val="TableNormal"/>
    <w:pPr>
      <w:spacing w:line="240" w:lineRule="auto"/>
    </w:pPr>
    <w:rPr>
      <w:rFonts w:ascii="Cambria" w:eastAsia="Cambria" w:hAnsi="Cambria" w:cs="Cambria"/>
      <w:color w:val="000000"/>
      <w:sz w:val="24"/>
      <w:szCs w:val="24"/>
    </w:rPr>
    <w:tblPr>
      <w:tblStyleRowBandSize w:val="1"/>
      <w:tblStyleColBandSize w:val="1"/>
    </w:tblPr>
  </w:style>
  <w:style w:type="table" w:customStyle="1" w:styleId="af9">
    <w:basedOn w:val="TableNormal"/>
    <w:pPr>
      <w:spacing w:line="240" w:lineRule="auto"/>
    </w:pPr>
    <w:rPr>
      <w:rFonts w:ascii="Cambria" w:eastAsia="Cambria" w:hAnsi="Cambria" w:cs="Cambria"/>
      <w:color w:val="000000"/>
      <w:sz w:val="24"/>
      <w:szCs w:val="24"/>
    </w:rPr>
    <w:tblPr>
      <w:tblStyleRowBandSize w:val="1"/>
      <w:tblStyleColBandSize w:val="1"/>
    </w:tblPr>
  </w:style>
  <w:style w:type="table" w:customStyle="1" w:styleId="afa">
    <w:basedOn w:val="TableNormal"/>
    <w:pPr>
      <w:spacing w:line="240" w:lineRule="auto"/>
    </w:pPr>
    <w:rPr>
      <w:rFonts w:ascii="Cambria" w:eastAsia="Cambria" w:hAnsi="Cambria" w:cs="Cambria"/>
      <w:color w:val="000000"/>
      <w:sz w:val="24"/>
      <w:szCs w:val="24"/>
    </w:rPr>
    <w:tblPr>
      <w:tblStyleRowBandSize w:val="1"/>
      <w:tblStyleColBandSize w:val="1"/>
    </w:tblPr>
  </w:style>
  <w:style w:type="table" w:customStyle="1" w:styleId="afb">
    <w:basedOn w:val="TableNormal"/>
    <w:pPr>
      <w:spacing w:line="240" w:lineRule="auto"/>
    </w:pPr>
    <w:rPr>
      <w:rFonts w:ascii="Cambria" w:eastAsia="Cambria" w:hAnsi="Cambria" w:cs="Cambria"/>
      <w:color w:val="000000"/>
      <w:sz w:val="24"/>
      <w:szCs w:val="24"/>
    </w:rPr>
    <w:tblPr>
      <w:tblStyleRowBandSize w:val="1"/>
      <w:tblStyleColBandSize w:val="1"/>
    </w:tblPr>
  </w:style>
  <w:style w:type="table" w:customStyle="1" w:styleId="afc">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table" w:customStyle="1" w:styleId="afd">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Pr>
  </w:style>
  <w:style w:type="character" w:customStyle="1" w:styleId="Heading4Char">
    <w:name w:val="Heading 4 Char"/>
    <w:basedOn w:val="DefaultParagraphFont"/>
    <w:link w:val="Heading4"/>
    <w:uiPriority w:val="9"/>
    <w:rsid w:val="00523B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ckLy7ZfVqRKsSKgzw0NX6Tv68Q==">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1036</Words>
  <Characters>6136</Characters>
  <Application>Microsoft Office Word</Application>
  <DocSecurity>0</DocSecurity>
  <Lines>227</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AAQEP Annual Report</dc:title>
  <cp:lastModifiedBy>Kristin Mccabe</cp:lastModifiedBy>
  <cp:revision>12</cp:revision>
  <dcterms:created xsi:type="dcterms:W3CDTF">2026-09-25T17:32:00Z</dcterms:created>
  <dcterms:modified xsi:type="dcterms:W3CDTF">2026-10-02T18:51:00Z</dcterms:modified>
</cp:coreProperties>
</file>